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5FF" w:rsidRDefault="00701AE2" w:rsidP="000A712F">
      <w:pPr>
        <w:ind w:left="625" w:right="743"/>
        <w:jc w:val="center"/>
        <w:rPr>
          <w:b/>
          <w:sz w:val="29"/>
        </w:rPr>
      </w:pPr>
      <w:r>
        <w:rPr>
          <w:rFonts w:hint="eastAsia"/>
          <w:b/>
          <w:sz w:val="29"/>
        </w:rPr>
        <w:t>2019</w:t>
      </w:r>
      <w:r w:rsidR="00DA75FF">
        <w:rPr>
          <w:b/>
          <w:sz w:val="29"/>
        </w:rPr>
        <w:t>年</w:t>
      </w:r>
      <w:r w:rsidR="00EB559C">
        <w:rPr>
          <w:rFonts w:hint="eastAsia"/>
          <w:b/>
          <w:sz w:val="29"/>
        </w:rPr>
        <w:t>上海海事</w:t>
      </w:r>
      <w:r w:rsidR="00EB559C">
        <w:rPr>
          <w:b/>
          <w:sz w:val="29"/>
        </w:rPr>
        <w:t>大学</w:t>
      </w:r>
      <w:r w:rsidR="00DA75FF">
        <w:rPr>
          <w:b/>
          <w:sz w:val="29"/>
        </w:rPr>
        <w:t>高水平运动队</w:t>
      </w:r>
    </w:p>
    <w:p w:rsidR="00B803C0" w:rsidRDefault="00DA75FF" w:rsidP="000A712F">
      <w:pPr>
        <w:ind w:left="625" w:right="743"/>
        <w:jc w:val="center"/>
        <w:rPr>
          <w:b/>
          <w:sz w:val="30"/>
        </w:rPr>
      </w:pPr>
      <w:r>
        <w:rPr>
          <w:b/>
          <w:sz w:val="29"/>
        </w:rPr>
        <w:t>专项测试内容及评分标准</w:t>
      </w:r>
      <w:r>
        <w:rPr>
          <w:rFonts w:hint="eastAsia"/>
          <w:b/>
          <w:sz w:val="30"/>
        </w:rPr>
        <w:t>（</w:t>
      </w:r>
      <w:r w:rsidR="00305B4F">
        <w:rPr>
          <w:rFonts w:hint="eastAsia"/>
          <w:b/>
          <w:sz w:val="30"/>
        </w:rPr>
        <w:t>男子足球）</w:t>
      </w:r>
    </w:p>
    <w:p w:rsidR="00442FA6" w:rsidRDefault="00442FA6" w:rsidP="000A712F">
      <w:pPr>
        <w:pStyle w:val="a7"/>
        <w:ind w:left="126"/>
        <w:rPr>
          <w:b/>
          <w:color w:val="333333"/>
        </w:rPr>
      </w:pPr>
    </w:p>
    <w:p w:rsidR="00DA75FF" w:rsidRPr="00305B4F" w:rsidRDefault="00DA75FF" w:rsidP="000A712F">
      <w:pPr>
        <w:pStyle w:val="a7"/>
        <w:ind w:left="126"/>
        <w:rPr>
          <w:b/>
          <w:color w:val="333333"/>
        </w:rPr>
      </w:pPr>
      <w:bookmarkStart w:id="0" w:name="_GoBack"/>
      <w:bookmarkEnd w:id="0"/>
      <w:r w:rsidRPr="00305B4F">
        <w:rPr>
          <w:b/>
          <w:color w:val="333333"/>
        </w:rPr>
        <w:t>一、考核指标与所占分值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1524"/>
        <w:gridCol w:w="2131"/>
        <w:gridCol w:w="1699"/>
        <w:gridCol w:w="1648"/>
        <w:gridCol w:w="1520"/>
      </w:tblGrid>
      <w:tr w:rsidR="00DA75FF" w:rsidRPr="00DA75FF" w:rsidTr="00701AE2">
        <w:trPr>
          <w:jc w:val="center"/>
        </w:trPr>
        <w:tc>
          <w:tcPr>
            <w:tcW w:w="894" w:type="pct"/>
            <w:vAlign w:val="center"/>
          </w:tcPr>
          <w:p w:rsidR="00DA75FF" w:rsidRPr="00305B4F" w:rsidRDefault="00DA75FF" w:rsidP="000A712F">
            <w:pPr>
              <w:pStyle w:val="a7"/>
              <w:jc w:val="center"/>
              <w:rPr>
                <w:b/>
                <w:sz w:val="21"/>
                <w:szCs w:val="21"/>
              </w:rPr>
            </w:pPr>
            <w:r w:rsidRPr="00305B4F">
              <w:rPr>
                <w:rFonts w:hint="eastAsia"/>
                <w:b/>
                <w:sz w:val="21"/>
                <w:szCs w:val="21"/>
              </w:rPr>
              <w:t>类别</w:t>
            </w:r>
          </w:p>
        </w:tc>
        <w:tc>
          <w:tcPr>
            <w:tcW w:w="1250" w:type="pct"/>
            <w:vAlign w:val="center"/>
          </w:tcPr>
          <w:p w:rsidR="00DA75FF" w:rsidRPr="00305B4F" w:rsidRDefault="00DA75FF" w:rsidP="000A712F">
            <w:pPr>
              <w:pStyle w:val="a7"/>
              <w:jc w:val="center"/>
              <w:rPr>
                <w:b/>
                <w:sz w:val="21"/>
                <w:szCs w:val="21"/>
              </w:rPr>
            </w:pPr>
            <w:r w:rsidRPr="00305B4F">
              <w:rPr>
                <w:rFonts w:hint="eastAsia"/>
                <w:b/>
                <w:sz w:val="21"/>
                <w:szCs w:val="21"/>
              </w:rPr>
              <w:t>专项素质</w:t>
            </w:r>
          </w:p>
        </w:tc>
        <w:tc>
          <w:tcPr>
            <w:tcW w:w="1964" w:type="pct"/>
            <w:gridSpan w:val="2"/>
            <w:vAlign w:val="center"/>
          </w:tcPr>
          <w:p w:rsidR="00DA75FF" w:rsidRPr="00305B4F" w:rsidRDefault="00DA75FF" w:rsidP="000A712F">
            <w:pPr>
              <w:pStyle w:val="a7"/>
              <w:jc w:val="center"/>
              <w:rPr>
                <w:b/>
                <w:sz w:val="21"/>
                <w:szCs w:val="21"/>
              </w:rPr>
            </w:pPr>
            <w:r w:rsidRPr="00305B4F">
              <w:rPr>
                <w:rFonts w:hint="eastAsia"/>
                <w:b/>
                <w:sz w:val="21"/>
                <w:szCs w:val="21"/>
              </w:rPr>
              <w:t>专项技术</w:t>
            </w:r>
          </w:p>
        </w:tc>
        <w:tc>
          <w:tcPr>
            <w:tcW w:w="893" w:type="pct"/>
            <w:vAlign w:val="center"/>
          </w:tcPr>
          <w:p w:rsidR="00DA75FF" w:rsidRPr="00305B4F" w:rsidRDefault="00DA75FF" w:rsidP="000A712F">
            <w:pPr>
              <w:pStyle w:val="a7"/>
              <w:jc w:val="center"/>
              <w:rPr>
                <w:b/>
                <w:sz w:val="21"/>
                <w:szCs w:val="21"/>
              </w:rPr>
            </w:pPr>
            <w:r w:rsidRPr="00305B4F">
              <w:rPr>
                <w:rFonts w:hint="eastAsia"/>
                <w:b/>
                <w:sz w:val="21"/>
                <w:szCs w:val="21"/>
              </w:rPr>
              <w:t>实战能力</w:t>
            </w:r>
          </w:p>
        </w:tc>
      </w:tr>
      <w:tr w:rsidR="00DA75FF" w:rsidRPr="00DA75FF" w:rsidTr="00701AE2">
        <w:trPr>
          <w:jc w:val="center"/>
        </w:trPr>
        <w:tc>
          <w:tcPr>
            <w:tcW w:w="894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考核指标</w:t>
            </w:r>
          </w:p>
        </w:tc>
        <w:tc>
          <w:tcPr>
            <w:tcW w:w="1250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5×25m</w:t>
            </w:r>
            <w:r w:rsidR="0097175F">
              <w:rPr>
                <w:rFonts w:hint="eastAsia"/>
                <w:sz w:val="21"/>
                <w:szCs w:val="21"/>
              </w:rPr>
              <w:t xml:space="preserve"> </w:t>
            </w:r>
            <w:r w:rsidRPr="00DA75FF">
              <w:rPr>
                <w:rFonts w:hint="eastAsia"/>
                <w:sz w:val="21"/>
                <w:szCs w:val="21"/>
              </w:rPr>
              <w:t>折返跑</w:t>
            </w:r>
          </w:p>
        </w:tc>
        <w:tc>
          <w:tcPr>
            <w:tcW w:w="997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传准</w:t>
            </w:r>
          </w:p>
        </w:tc>
        <w:tc>
          <w:tcPr>
            <w:tcW w:w="966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运射（扑接球）</w:t>
            </w:r>
          </w:p>
        </w:tc>
        <w:tc>
          <w:tcPr>
            <w:tcW w:w="893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分队比赛</w:t>
            </w:r>
          </w:p>
        </w:tc>
      </w:tr>
      <w:tr w:rsidR="00DA75FF" w:rsidRPr="00DA75FF" w:rsidTr="00701AE2">
        <w:trPr>
          <w:jc w:val="center"/>
        </w:trPr>
        <w:tc>
          <w:tcPr>
            <w:tcW w:w="894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分值</w:t>
            </w:r>
          </w:p>
        </w:tc>
        <w:tc>
          <w:tcPr>
            <w:tcW w:w="1250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20分</w:t>
            </w:r>
          </w:p>
        </w:tc>
        <w:tc>
          <w:tcPr>
            <w:tcW w:w="997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20分</w:t>
            </w:r>
          </w:p>
        </w:tc>
        <w:tc>
          <w:tcPr>
            <w:tcW w:w="966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20分</w:t>
            </w:r>
          </w:p>
        </w:tc>
        <w:tc>
          <w:tcPr>
            <w:tcW w:w="893" w:type="pct"/>
            <w:vAlign w:val="center"/>
          </w:tcPr>
          <w:p w:rsidR="00DA75FF" w:rsidRPr="00DA75FF" w:rsidRDefault="00DA75FF" w:rsidP="000A712F">
            <w:pPr>
              <w:pStyle w:val="a7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40分</w:t>
            </w:r>
          </w:p>
        </w:tc>
      </w:tr>
    </w:tbl>
    <w:p w:rsidR="00DA75FF" w:rsidRPr="00DA75FF" w:rsidRDefault="00DA75FF" w:rsidP="000A712F">
      <w:pPr>
        <w:pStyle w:val="a7"/>
        <w:ind w:left="126"/>
        <w:rPr>
          <w:b/>
          <w:sz w:val="21"/>
          <w:szCs w:val="21"/>
        </w:rPr>
      </w:pPr>
      <w:r w:rsidRPr="00DA75FF">
        <w:rPr>
          <w:rFonts w:hint="eastAsia"/>
          <w:b/>
          <w:sz w:val="21"/>
          <w:szCs w:val="21"/>
        </w:rPr>
        <w:t>注：考生若为守门员，用扑接球技术</w:t>
      </w:r>
      <w:r w:rsidR="006C36F3">
        <w:rPr>
          <w:rFonts w:hint="eastAsia"/>
          <w:b/>
          <w:sz w:val="21"/>
          <w:szCs w:val="21"/>
        </w:rPr>
        <w:t>测试</w:t>
      </w:r>
      <w:r>
        <w:rPr>
          <w:rFonts w:hint="eastAsia"/>
          <w:b/>
          <w:sz w:val="21"/>
          <w:szCs w:val="21"/>
        </w:rPr>
        <w:t>代替</w:t>
      </w:r>
      <w:r w:rsidRPr="00DA75FF">
        <w:rPr>
          <w:rFonts w:hint="eastAsia"/>
          <w:b/>
          <w:sz w:val="21"/>
          <w:szCs w:val="21"/>
        </w:rPr>
        <w:t>运射技术</w:t>
      </w:r>
      <w:r w:rsidR="006C36F3">
        <w:rPr>
          <w:rFonts w:hint="eastAsia"/>
          <w:b/>
          <w:sz w:val="21"/>
          <w:szCs w:val="21"/>
        </w:rPr>
        <w:t>测试</w:t>
      </w:r>
      <w:r w:rsidRPr="00DA75FF">
        <w:rPr>
          <w:rFonts w:hint="eastAsia"/>
          <w:b/>
          <w:sz w:val="21"/>
          <w:szCs w:val="21"/>
        </w:rPr>
        <w:t>。</w:t>
      </w:r>
    </w:p>
    <w:p w:rsidR="000A712F" w:rsidRDefault="000A712F" w:rsidP="000A712F">
      <w:pPr>
        <w:pStyle w:val="a7"/>
        <w:ind w:left="126"/>
        <w:rPr>
          <w:b/>
          <w:color w:val="333333"/>
        </w:rPr>
      </w:pPr>
    </w:p>
    <w:p w:rsidR="00DA75FF" w:rsidRPr="00305B4F" w:rsidRDefault="00DA75FF" w:rsidP="000A712F">
      <w:pPr>
        <w:pStyle w:val="a7"/>
        <w:ind w:left="126"/>
        <w:rPr>
          <w:b/>
        </w:rPr>
      </w:pPr>
      <w:r w:rsidRPr="00305B4F">
        <w:rPr>
          <w:b/>
          <w:color w:val="333333"/>
        </w:rPr>
        <w:t>二、考试方法与评分标准</w:t>
      </w:r>
    </w:p>
    <w:p w:rsidR="00DA75FF" w:rsidRDefault="00DA75FF" w:rsidP="000A712F">
      <w:pPr>
        <w:pStyle w:val="a7"/>
        <w:ind w:left="126"/>
      </w:pPr>
      <w:r>
        <w:rPr>
          <w:color w:val="333333"/>
        </w:rPr>
        <w:t>（一）专项素质</w:t>
      </w:r>
    </w:p>
    <w:p w:rsidR="00DA75FF" w:rsidRDefault="00DA75FF" w:rsidP="000A712F">
      <w:pPr>
        <w:pStyle w:val="a7"/>
        <w:ind w:left="126"/>
      </w:pPr>
      <w:r>
        <w:rPr>
          <w:rFonts w:ascii="Times New Roman" w:eastAsia="Times New Roman" w:hAnsi="Times New Roman"/>
          <w:color w:val="333333"/>
        </w:rPr>
        <w:t xml:space="preserve">5×25 </w:t>
      </w:r>
      <w:r>
        <w:rPr>
          <w:color w:val="333333"/>
        </w:rPr>
        <w:t>米折返跑</w:t>
      </w:r>
    </w:p>
    <w:p w:rsidR="00DA75FF" w:rsidRDefault="00DA75FF" w:rsidP="000A712F">
      <w:pPr>
        <w:pStyle w:val="a9"/>
        <w:numPr>
          <w:ilvl w:val="0"/>
          <w:numId w:val="1"/>
        </w:numPr>
        <w:tabs>
          <w:tab w:val="left" w:pos="303"/>
        </w:tabs>
        <w:spacing w:line="338" w:lineRule="auto"/>
        <w:ind w:right="117" w:firstLine="0"/>
        <w:rPr>
          <w:sz w:val="24"/>
        </w:rPr>
      </w:pPr>
      <w:r>
        <w:rPr>
          <w:rFonts w:hint="eastAsia"/>
          <w:color w:val="333333"/>
          <w:spacing w:val="-2"/>
          <w:sz w:val="24"/>
        </w:rPr>
        <w:t>测试</w:t>
      </w:r>
      <w:r>
        <w:rPr>
          <w:color w:val="333333"/>
          <w:spacing w:val="-2"/>
          <w:sz w:val="24"/>
        </w:rPr>
        <w:t>方法：考生从</w:t>
      </w:r>
      <w:r>
        <w:rPr>
          <w:rFonts w:hint="eastAsia"/>
          <w:color w:val="333333"/>
          <w:spacing w:val="-2"/>
          <w:sz w:val="24"/>
        </w:rPr>
        <w:t>起点</w:t>
      </w:r>
      <w:r>
        <w:rPr>
          <w:color w:val="333333"/>
          <w:spacing w:val="-2"/>
          <w:sz w:val="24"/>
        </w:rPr>
        <w:t>向场内快跑，在跑动中依次用手击倒</w:t>
      </w:r>
      <w:r>
        <w:rPr>
          <w:rFonts w:hint="eastAsia"/>
          <w:color w:val="333333"/>
          <w:spacing w:val="-2"/>
          <w:sz w:val="24"/>
        </w:rPr>
        <w:t>置于</w:t>
      </w:r>
      <w:r>
        <w:rPr>
          <w:rFonts w:ascii="Times New Roman" w:eastAsia="Times New Roman"/>
          <w:color w:val="333333"/>
          <w:sz w:val="24"/>
        </w:rPr>
        <w:t xml:space="preserve">5 </w:t>
      </w:r>
      <w:r>
        <w:rPr>
          <w:color w:val="333333"/>
          <w:sz w:val="24"/>
        </w:rPr>
        <w:t>米、</w:t>
      </w:r>
      <w:r>
        <w:rPr>
          <w:rFonts w:ascii="Times New Roman" w:eastAsia="Times New Roman"/>
          <w:color w:val="333333"/>
          <w:spacing w:val="-3"/>
          <w:sz w:val="24"/>
        </w:rPr>
        <w:t>10</w:t>
      </w:r>
      <w:r>
        <w:rPr>
          <w:rFonts w:ascii="Times New Roman" w:eastAsia="Times New Roman"/>
          <w:color w:val="333333"/>
          <w:spacing w:val="-7"/>
          <w:sz w:val="24"/>
        </w:rPr>
        <w:t xml:space="preserve"> </w:t>
      </w:r>
      <w:r>
        <w:rPr>
          <w:color w:val="333333"/>
          <w:spacing w:val="5"/>
          <w:sz w:val="24"/>
        </w:rPr>
        <w:t>米、</w:t>
      </w:r>
      <w:r>
        <w:rPr>
          <w:rFonts w:ascii="Times New Roman" w:eastAsia="Times New Roman"/>
          <w:color w:val="333333"/>
          <w:sz w:val="24"/>
        </w:rPr>
        <w:t>15</w:t>
      </w:r>
      <w:r>
        <w:rPr>
          <w:rFonts w:ascii="Times New Roman" w:eastAsia="Times New Roman"/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米、</w:t>
      </w:r>
      <w:r>
        <w:rPr>
          <w:rFonts w:ascii="Times New Roman" w:eastAsia="Times New Roman"/>
          <w:color w:val="333333"/>
          <w:sz w:val="24"/>
        </w:rPr>
        <w:t>20</w:t>
      </w:r>
      <w:r>
        <w:rPr>
          <w:rFonts w:ascii="Times New Roman" w:eastAsia="Times New Roman"/>
          <w:color w:val="333333"/>
          <w:spacing w:val="-6"/>
          <w:sz w:val="24"/>
        </w:rPr>
        <w:t xml:space="preserve"> </w:t>
      </w:r>
      <w:r>
        <w:rPr>
          <w:color w:val="333333"/>
          <w:spacing w:val="-18"/>
          <w:sz w:val="24"/>
        </w:rPr>
        <w:t xml:space="preserve">米和 </w:t>
      </w:r>
      <w:r>
        <w:rPr>
          <w:rFonts w:ascii="Times New Roman" w:eastAsia="Times New Roman"/>
          <w:color w:val="333333"/>
          <w:spacing w:val="-3"/>
          <w:sz w:val="24"/>
        </w:rPr>
        <w:t>25</w:t>
      </w:r>
      <w:r>
        <w:rPr>
          <w:rFonts w:ascii="Times New Roman" w:eastAsia="Times New Roman"/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米处的标志物后返回</w:t>
      </w:r>
      <w:r>
        <w:rPr>
          <w:rFonts w:hint="eastAsia"/>
          <w:color w:val="333333"/>
          <w:sz w:val="24"/>
        </w:rPr>
        <w:t>起点</w:t>
      </w:r>
      <w:r>
        <w:rPr>
          <w:color w:val="333333"/>
          <w:sz w:val="24"/>
        </w:rPr>
        <w:t>，要求</w:t>
      </w:r>
      <w:r>
        <w:rPr>
          <w:rFonts w:hint="eastAsia"/>
          <w:color w:val="333333"/>
          <w:sz w:val="24"/>
        </w:rPr>
        <w:t>：</w:t>
      </w:r>
      <w:r>
        <w:rPr>
          <w:color w:val="333333"/>
          <w:sz w:val="24"/>
        </w:rPr>
        <w:t>每击倒一个</w:t>
      </w:r>
      <w:r>
        <w:rPr>
          <w:color w:val="333333"/>
          <w:spacing w:val="-14"/>
          <w:sz w:val="24"/>
        </w:rPr>
        <w:t>标志物立即返回一次，再跑</w:t>
      </w:r>
      <w:r>
        <w:rPr>
          <w:rFonts w:hint="eastAsia"/>
          <w:color w:val="333333"/>
          <w:spacing w:val="-14"/>
          <w:sz w:val="24"/>
        </w:rPr>
        <w:t>向</w:t>
      </w:r>
      <w:r>
        <w:rPr>
          <w:color w:val="333333"/>
          <w:spacing w:val="-14"/>
          <w:sz w:val="24"/>
        </w:rPr>
        <w:t>下一个标志物，以此类推。考生</w:t>
      </w:r>
      <w:r>
        <w:rPr>
          <w:rFonts w:hint="eastAsia"/>
          <w:color w:val="333333"/>
          <w:spacing w:val="-14"/>
          <w:sz w:val="24"/>
        </w:rPr>
        <w:t>采用</w:t>
      </w:r>
      <w:r>
        <w:rPr>
          <w:color w:val="333333"/>
          <w:spacing w:val="-14"/>
          <w:sz w:val="24"/>
        </w:rPr>
        <w:t xml:space="preserve">站立式起跑， </w:t>
      </w:r>
      <w:r>
        <w:rPr>
          <w:color w:val="333333"/>
          <w:spacing w:val="-8"/>
          <w:sz w:val="24"/>
        </w:rPr>
        <w:t>脚动开表，完成所有折返距离回到</w:t>
      </w:r>
      <w:r>
        <w:rPr>
          <w:rFonts w:hint="eastAsia"/>
          <w:color w:val="333333"/>
          <w:spacing w:val="-8"/>
          <w:sz w:val="24"/>
        </w:rPr>
        <w:t>起点</w:t>
      </w:r>
      <w:r>
        <w:rPr>
          <w:color w:val="333333"/>
          <w:spacing w:val="-8"/>
          <w:sz w:val="24"/>
        </w:rPr>
        <w:t>时停表，记录完成的时间。</w:t>
      </w:r>
      <w:r>
        <w:rPr>
          <w:rFonts w:hint="eastAsia"/>
          <w:color w:val="333333"/>
          <w:spacing w:val="-8"/>
          <w:sz w:val="24"/>
        </w:rPr>
        <w:t>若</w:t>
      </w:r>
      <w:r>
        <w:rPr>
          <w:color w:val="333333"/>
          <w:spacing w:val="-8"/>
          <w:sz w:val="24"/>
        </w:rPr>
        <w:t>未击倒标志</w:t>
      </w:r>
      <w:r>
        <w:rPr>
          <w:color w:val="333333"/>
          <w:spacing w:val="-13"/>
          <w:sz w:val="24"/>
        </w:rPr>
        <w:t>物，</w:t>
      </w:r>
      <w:r w:rsidR="00FE7338">
        <w:rPr>
          <w:rFonts w:hint="eastAsia"/>
          <w:color w:val="333333"/>
          <w:spacing w:val="-13"/>
          <w:sz w:val="24"/>
        </w:rPr>
        <w:t>则</w:t>
      </w:r>
      <w:r>
        <w:rPr>
          <w:color w:val="333333"/>
          <w:spacing w:val="-13"/>
          <w:sz w:val="24"/>
        </w:rPr>
        <w:t xml:space="preserve">成绩无效。每人测试 </w:t>
      </w:r>
      <w:r>
        <w:rPr>
          <w:rFonts w:ascii="Times New Roman" w:eastAsia="Times New Roman"/>
          <w:color w:val="333333"/>
          <w:sz w:val="24"/>
        </w:rPr>
        <w:t>1</w:t>
      </w:r>
      <w:r>
        <w:rPr>
          <w:rFonts w:ascii="Times New Roman" w:eastAsia="Times New Roman"/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次。</w:t>
      </w:r>
    </w:p>
    <w:p w:rsidR="00305B4F" w:rsidRPr="00A40882" w:rsidRDefault="00DA75FF" w:rsidP="000A712F">
      <w:pPr>
        <w:pStyle w:val="a9"/>
        <w:numPr>
          <w:ilvl w:val="0"/>
          <w:numId w:val="1"/>
        </w:numPr>
        <w:tabs>
          <w:tab w:val="left" w:pos="303"/>
        </w:tabs>
        <w:spacing w:line="300" w:lineRule="exact"/>
        <w:ind w:left="302" w:hanging="176"/>
        <w:rPr>
          <w:sz w:val="24"/>
        </w:rPr>
      </w:pPr>
      <w:r>
        <w:rPr>
          <w:color w:val="333333"/>
          <w:spacing w:val="-7"/>
          <w:sz w:val="24"/>
        </w:rPr>
        <w:t>评分标准：见表</w:t>
      </w:r>
      <w:r w:rsidR="00A40882">
        <w:rPr>
          <w:rFonts w:hint="eastAsia"/>
          <w:color w:val="333333"/>
          <w:spacing w:val="-7"/>
          <w:sz w:val="24"/>
        </w:rPr>
        <w:t>1</w:t>
      </w:r>
      <w:r w:rsidR="00A40882">
        <w:rPr>
          <w:color w:val="333333"/>
          <w:sz w:val="24"/>
        </w:rPr>
        <w:t>。</w:t>
      </w:r>
    </w:p>
    <w:p w:rsidR="00A40882" w:rsidRPr="00AD6E23" w:rsidRDefault="00A40882" w:rsidP="000A712F">
      <w:pPr>
        <w:pStyle w:val="a7"/>
        <w:ind w:left="126"/>
        <w:jc w:val="center"/>
        <w:rPr>
          <w:rFonts w:asciiTheme="minorEastAsia" w:eastAsiaTheme="minorEastAsia" w:hAnsiTheme="minorEastAsia"/>
          <w:b/>
          <w:sz w:val="18"/>
          <w:szCs w:val="18"/>
        </w:rPr>
      </w:pPr>
      <w:r w:rsidRPr="00AD6E23">
        <w:rPr>
          <w:rFonts w:asciiTheme="minorEastAsia" w:eastAsiaTheme="minorEastAsia" w:hAnsiTheme="minorEastAsia" w:hint="eastAsia"/>
          <w:b/>
          <w:sz w:val="18"/>
          <w:szCs w:val="18"/>
        </w:rPr>
        <w:t xml:space="preserve">表1 </w:t>
      </w:r>
      <w:r w:rsidR="006C36F3">
        <w:rPr>
          <w:rFonts w:asciiTheme="minorEastAsia" w:eastAsiaTheme="minorEastAsia" w:hAnsiTheme="minorEastAsia"/>
          <w:b/>
          <w:color w:val="333333"/>
          <w:sz w:val="18"/>
          <w:szCs w:val="18"/>
        </w:rPr>
        <w:t>5×25</w:t>
      </w:r>
      <w:r w:rsidRPr="00AD6E23">
        <w:rPr>
          <w:rFonts w:asciiTheme="minorEastAsia" w:eastAsiaTheme="minorEastAsia" w:hAnsiTheme="minorEastAsia"/>
          <w:b/>
          <w:color w:val="333333"/>
          <w:sz w:val="18"/>
          <w:szCs w:val="18"/>
        </w:rPr>
        <w:t>米折返跑</w:t>
      </w:r>
      <w:r w:rsidRPr="00AD6E23">
        <w:rPr>
          <w:rFonts w:asciiTheme="minorEastAsia" w:eastAsiaTheme="minorEastAsia" w:hAnsiTheme="minorEastAsia" w:hint="eastAsia"/>
          <w:b/>
          <w:color w:val="333333"/>
          <w:sz w:val="18"/>
          <w:szCs w:val="18"/>
        </w:rPr>
        <w:t>成绩评分表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650"/>
        <w:gridCol w:w="1642"/>
        <w:gridCol w:w="1642"/>
        <w:gridCol w:w="1643"/>
      </w:tblGrid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分值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成绩</w:t>
            </w:r>
            <w:r w:rsidR="00AD6E23"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（秒）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分值</w:t>
            </w:r>
          </w:p>
        </w:tc>
        <w:tc>
          <w:tcPr>
            <w:tcW w:w="1643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成绩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20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32.00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1643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34.71～35.00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19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32.01～32.30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1643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35.01～35.30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18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32.31～32.60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1643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35.31～</w:t>
            </w:r>
            <w:r w:rsidR="00A40882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35.60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17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32.61～32.90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35.61～36.90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16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32.91～33.20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36.91～37.20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15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33.21～33.50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37.21～37.50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14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33.51～33.80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37.51～37.80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13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33.81～34.10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37.81～38.10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12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34.11～34.40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38.11～38.40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11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34.41～34.70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9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38.4以上</w:t>
            </w:r>
          </w:p>
        </w:tc>
      </w:tr>
    </w:tbl>
    <w:p w:rsidR="00305B4F" w:rsidRPr="00305B4F" w:rsidRDefault="00305B4F" w:rsidP="000A712F">
      <w:pPr>
        <w:pStyle w:val="a9"/>
        <w:tabs>
          <w:tab w:val="left" w:pos="303"/>
        </w:tabs>
        <w:spacing w:line="300" w:lineRule="exact"/>
        <w:ind w:firstLine="0"/>
        <w:rPr>
          <w:sz w:val="24"/>
        </w:rPr>
      </w:pPr>
    </w:p>
    <w:p w:rsidR="00DA75FF" w:rsidRDefault="00DA75FF" w:rsidP="000A712F">
      <w:pPr>
        <w:pStyle w:val="a7"/>
        <w:ind w:left="126"/>
        <w:jc w:val="both"/>
        <w:rPr>
          <w:color w:val="333333"/>
        </w:rPr>
      </w:pPr>
      <w:r>
        <w:rPr>
          <w:color w:val="333333"/>
        </w:rPr>
        <w:t>（二）专项技术</w:t>
      </w:r>
    </w:p>
    <w:p w:rsidR="00DA75FF" w:rsidRDefault="00DA75FF" w:rsidP="000A712F">
      <w:pPr>
        <w:pStyle w:val="a7"/>
        <w:ind w:left="126"/>
        <w:jc w:val="both"/>
        <w:rPr>
          <w:color w:val="333333"/>
        </w:rPr>
      </w:pPr>
      <w:r>
        <w:rPr>
          <w:rFonts w:hint="eastAsia"/>
          <w:color w:val="333333"/>
        </w:rPr>
        <w:t>1.</w:t>
      </w:r>
      <w:r>
        <w:rPr>
          <w:color w:val="333333"/>
        </w:rPr>
        <w:t>传准</w:t>
      </w:r>
    </w:p>
    <w:p w:rsidR="00DA75FF" w:rsidRPr="00182B04" w:rsidRDefault="00DA75FF" w:rsidP="000A712F">
      <w:pPr>
        <w:pStyle w:val="a7"/>
        <w:ind w:left="126"/>
        <w:jc w:val="both"/>
      </w:pPr>
      <w:r w:rsidRPr="003E5EB4">
        <w:rPr>
          <w:rFonts w:asciiTheme="minorEastAsia" w:eastAsiaTheme="minorEastAsia" w:hAnsiTheme="minorEastAsia" w:hint="eastAsia"/>
          <w:color w:val="333333"/>
          <w:spacing w:val="-8"/>
        </w:rPr>
        <w:t>⑴测试方</w:t>
      </w:r>
      <w:r w:rsidRPr="003E5EB4">
        <w:rPr>
          <w:rFonts w:asciiTheme="minorEastAsia" w:eastAsiaTheme="minorEastAsia" w:hAnsiTheme="minorEastAsia"/>
          <w:color w:val="333333"/>
          <w:spacing w:val="-8"/>
        </w:rPr>
        <w:t>法：如图</w:t>
      </w:r>
      <w:r w:rsidRPr="003E5EB4">
        <w:rPr>
          <w:rFonts w:asciiTheme="minorEastAsia" w:eastAsiaTheme="minorEastAsia" w:hAnsiTheme="minorEastAsia" w:hint="eastAsia"/>
          <w:color w:val="333333"/>
        </w:rPr>
        <w:t>1</w:t>
      </w:r>
      <w:r w:rsidRPr="003E5EB4">
        <w:rPr>
          <w:rFonts w:asciiTheme="minorEastAsia" w:eastAsiaTheme="minorEastAsia" w:hAnsiTheme="minorEastAsia"/>
          <w:color w:val="333333"/>
        </w:rPr>
        <w:t>所示，传球目标区域由一个五人制足球门（球门</w:t>
      </w:r>
      <w:r w:rsidRPr="003E5EB4">
        <w:rPr>
          <w:rFonts w:asciiTheme="minorEastAsia" w:eastAsiaTheme="minorEastAsia" w:hAnsiTheme="minorEastAsia"/>
          <w:color w:val="333333"/>
          <w:spacing w:val="-16"/>
        </w:rPr>
        <w:t>宽</w:t>
      </w:r>
      <w:r w:rsidRPr="003E5EB4">
        <w:rPr>
          <w:rFonts w:asciiTheme="minorEastAsia" w:eastAsiaTheme="minorEastAsia" w:hAnsiTheme="minorEastAsia"/>
          <w:color w:val="333333"/>
        </w:rPr>
        <w:t>3</w:t>
      </w:r>
      <w:r w:rsidRPr="003E5EB4">
        <w:rPr>
          <w:rFonts w:asciiTheme="minorEastAsia" w:eastAsiaTheme="minorEastAsia" w:hAnsiTheme="minorEastAsia"/>
          <w:color w:val="333333"/>
          <w:spacing w:val="-12"/>
        </w:rPr>
        <w:t>米</w:t>
      </w:r>
      <w:r w:rsidRPr="003E5EB4">
        <w:rPr>
          <w:rFonts w:asciiTheme="minorEastAsia" w:eastAsiaTheme="minorEastAsia" w:hAnsiTheme="minorEastAsia" w:hint="eastAsia"/>
          <w:color w:val="333333"/>
          <w:spacing w:val="-12"/>
        </w:rPr>
        <w:t>，</w:t>
      </w:r>
      <w:r w:rsidRPr="003E5EB4">
        <w:rPr>
          <w:rFonts w:asciiTheme="minorEastAsia" w:eastAsiaTheme="minorEastAsia" w:hAnsiTheme="minorEastAsia"/>
          <w:color w:val="333333"/>
          <w:spacing w:val="-12"/>
        </w:rPr>
        <w:t>高</w:t>
      </w:r>
      <w:r w:rsidRPr="003E5EB4">
        <w:rPr>
          <w:rFonts w:asciiTheme="minorEastAsia" w:eastAsiaTheme="minorEastAsia" w:hAnsiTheme="minorEastAsia"/>
          <w:color w:val="333333"/>
        </w:rPr>
        <w:t>2</w:t>
      </w:r>
      <w:r w:rsidRPr="003E5EB4">
        <w:rPr>
          <w:rFonts w:asciiTheme="minorEastAsia" w:eastAsiaTheme="minorEastAsia" w:hAnsiTheme="minorEastAsia"/>
          <w:color w:val="333333"/>
          <w:spacing w:val="9"/>
        </w:rPr>
        <w:t>米</w:t>
      </w:r>
      <w:r w:rsidRPr="003E5EB4">
        <w:rPr>
          <w:rFonts w:asciiTheme="minorEastAsia" w:eastAsiaTheme="minorEastAsia" w:hAnsiTheme="minorEastAsia"/>
          <w:color w:val="333333"/>
          <w:spacing w:val="-10"/>
        </w:rPr>
        <w:t>）</w:t>
      </w:r>
      <w:r w:rsidRPr="003E5EB4">
        <w:rPr>
          <w:rFonts w:asciiTheme="minorEastAsia" w:eastAsiaTheme="minorEastAsia" w:hAnsiTheme="minorEastAsia"/>
          <w:color w:val="333333"/>
          <w:spacing w:val="-2"/>
        </w:rPr>
        <w:t>和以球门线为直径</w:t>
      </w:r>
      <w:r w:rsidRPr="003E5EB4">
        <w:rPr>
          <w:rFonts w:asciiTheme="minorEastAsia" w:eastAsiaTheme="minorEastAsia" w:hAnsiTheme="minorEastAsia"/>
          <w:color w:val="333333"/>
          <w:spacing w:val="6"/>
        </w:rPr>
        <w:t>（3</w:t>
      </w:r>
      <w:r w:rsidRPr="003E5EB4">
        <w:rPr>
          <w:rFonts w:asciiTheme="minorEastAsia" w:eastAsiaTheme="minorEastAsia" w:hAnsiTheme="minorEastAsia"/>
          <w:color w:val="333333"/>
          <w:spacing w:val="9"/>
        </w:rPr>
        <w:t>米</w:t>
      </w:r>
      <w:r w:rsidRPr="003E5EB4">
        <w:rPr>
          <w:rFonts w:asciiTheme="minorEastAsia" w:eastAsiaTheme="minorEastAsia" w:hAnsiTheme="minorEastAsia"/>
          <w:color w:val="333333"/>
          <w:spacing w:val="-10"/>
        </w:rPr>
        <w:t>）</w:t>
      </w:r>
      <w:r w:rsidRPr="003E5EB4">
        <w:rPr>
          <w:rFonts w:asciiTheme="minorEastAsia" w:eastAsiaTheme="minorEastAsia" w:hAnsiTheme="minorEastAsia"/>
          <w:color w:val="333333"/>
          <w:spacing w:val="-3"/>
        </w:rPr>
        <w:t>画的半圆组成，圆心</w:t>
      </w:r>
      <w:r w:rsidRPr="003E5EB4">
        <w:rPr>
          <w:rFonts w:asciiTheme="minorEastAsia" w:eastAsiaTheme="minorEastAsia" w:hAnsiTheme="minorEastAsia"/>
          <w:color w:val="333333"/>
        </w:rPr>
        <w:t>（球门线中心点</w:t>
      </w:r>
      <w:r w:rsidRPr="003E5EB4">
        <w:rPr>
          <w:rFonts w:asciiTheme="minorEastAsia" w:eastAsiaTheme="minorEastAsia" w:hAnsiTheme="minorEastAsia"/>
          <w:color w:val="333333"/>
          <w:spacing w:val="-29"/>
        </w:rPr>
        <w:t>）</w:t>
      </w:r>
      <w:r w:rsidRPr="003E5EB4">
        <w:rPr>
          <w:rFonts w:asciiTheme="minorEastAsia" w:eastAsiaTheme="minorEastAsia" w:hAnsiTheme="minorEastAsia"/>
          <w:color w:val="333333"/>
          <w:spacing w:val="-5"/>
        </w:rPr>
        <w:t>至起点线垂直距离为</w:t>
      </w:r>
      <w:r w:rsidRPr="003E5EB4">
        <w:rPr>
          <w:rFonts w:asciiTheme="minorEastAsia" w:eastAsiaTheme="minorEastAsia" w:hAnsiTheme="minorEastAsia"/>
          <w:color w:val="333333"/>
          <w:spacing w:val="-3"/>
        </w:rPr>
        <w:t>28</w:t>
      </w:r>
      <w:r w:rsidRPr="003E5EB4">
        <w:rPr>
          <w:rFonts w:asciiTheme="minorEastAsia" w:eastAsiaTheme="minorEastAsia" w:hAnsiTheme="minorEastAsia"/>
          <w:color w:val="333333"/>
          <w:spacing w:val="-17"/>
        </w:rPr>
        <w:t>米</w:t>
      </w:r>
      <w:r w:rsidRPr="003E5EB4">
        <w:rPr>
          <w:rFonts w:asciiTheme="minorEastAsia" w:eastAsiaTheme="minorEastAsia" w:hAnsiTheme="minorEastAsia"/>
          <w:color w:val="333333"/>
          <w:spacing w:val="-6"/>
        </w:rPr>
        <w:t>。考生</w:t>
      </w:r>
      <w:r w:rsidRPr="003E5EB4">
        <w:rPr>
          <w:rFonts w:asciiTheme="minorEastAsia" w:eastAsiaTheme="minorEastAsia" w:hAnsiTheme="minorEastAsia" w:hint="eastAsia"/>
          <w:color w:val="333333"/>
          <w:spacing w:val="-6"/>
        </w:rPr>
        <w:t>应</w:t>
      </w:r>
      <w:r w:rsidRPr="003E5EB4">
        <w:rPr>
          <w:rFonts w:asciiTheme="minorEastAsia" w:eastAsiaTheme="minorEastAsia" w:hAnsiTheme="minorEastAsia"/>
          <w:color w:val="333333"/>
          <w:spacing w:val="-6"/>
        </w:rPr>
        <w:t>将球置于起点</w:t>
      </w:r>
      <w:r w:rsidRPr="003E5EB4">
        <w:rPr>
          <w:rFonts w:asciiTheme="minorEastAsia" w:eastAsiaTheme="minorEastAsia" w:hAnsiTheme="minorEastAsia"/>
          <w:color w:val="333333"/>
        </w:rPr>
        <w:t>线上或线后（</w:t>
      </w:r>
      <w:r w:rsidRPr="003E5EB4">
        <w:rPr>
          <w:rFonts w:asciiTheme="minorEastAsia" w:eastAsiaTheme="minorEastAsia" w:hAnsiTheme="minorEastAsia"/>
          <w:color w:val="333333"/>
          <w:spacing w:val="-21"/>
        </w:rPr>
        <w:t xml:space="preserve">线长 </w:t>
      </w:r>
      <w:r w:rsidRPr="003E5EB4">
        <w:rPr>
          <w:rFonts w:asciiTheme="minorEastAsia" w:eastAsiaTheme="minorEastAsia" w:hAnsiTheme="minorEastAsia"/>
          <w:color w:val="333333"/>
        </w:rPr>
        <w:t xml:space="preserve">5 </w:t>
      </w:r>
      <w:r w:rsidRPr="003E5EB4">
        <w:rPr>
          <w:rFonts w:asciiTheme="minorEastAsia" w:eastAsiaTheme="minorEastAsia" w:hAnsiTheme="minorEastAsia"/>
          <w:color w:val="333333"/>
          <w:spacing w:val="-14"/>
        </w:rPr>
        <w:t>米</w:t>
      </w:r>
      <w:r w:rsidRPr="003E5EB4">
        <w:rPr>
          <w:rFonts w:asciiTheme="minorEastAsia" w:eastAsiaTheme="minorEastAsia" w:hAnsiTheme="minorEastAsia" w:hint="eastAsia"/>
          <w:color w:val="333333"/>
        </w:rPr>
        <w:t>）</w:t>
      </w:r>
      <w:r w:rsidRPr="003E5EB4">
        <w:rPr>
          <w:rFonts w:asciiTheme="minorEastAsia" w:eastAsiaTheme="minorEastAsia" w:hAnsiTheme="minorEastAsia"/>
          <w:color w:val="333333"/>
        </w:rPr>
        <w:t>，</w:t>
      </w:r>
      <w:r w:rsidRPr="003E5EB4">
        <w:rPr>
          <w:rFonts w:asciiTheme="minorEastAsia" w:eastAsiaTheme="minorEastAsia" w:hAnsiTheme="minorEastAsia"/>
          <w:color w:val="333333"/>
          <w:spacing w:val="-6"/>
        </w:rPr>
        <w:t>向目标区域连续传球</w:t>
      </w:r>
      <w:r w:rsidRPr="003E5EB4">
        <w:rPr>
          <w:rFonts w:asciiTheme="minorEastAsia" w:eastAsiaTheme="minorEastAsia" w:hAnsiTheme="minorEastAsia"/>
          <w:color w:val="333333"/>
        </w:rPr>
        <w:t>5</w:t>
      </w:r>
      <w:r w:rsidRPr="003E5EB4">
        <w:rPr>
          <w:rFonts w:asciiTheme="minorEastAsia" w:eastAsiaTheme="minorEastAsia" w:hAnsiTheme="minorEastAsia"/>
          <w:color w:val="333333"/>
          <w:spacing w:val="-2"/>
        </w:rPr>
        <w:t>次，左右脚均可</w:t>
      </w:r>
      <w:r w:rsidRPr="003E5EB4">
        <w:rPr>
          <w:rFonts w:asciiTheme="minorEastAsia" w:eastAsiaTheme="minorEastAsia" w:hAnsiTheme="minorEastAsia" w:hint="eastAsia"/>
          <w:color w:val="333333"/>
          <w:spacing w:val="-2"/>
        </w:rPr>
        <w:t>，</w:t>
      </w:r>
      <w:r w:rsidRPr="003E5EB4">
        <w:rPr>
          <w:rFonts w:asciiTheme="minorEastAsia" w:eastAsiaTheme="minorEastAsia" w:hAnsiTheme="minorEastAsia"/>
          <w:color w:val="333333"/>
        </w:rPr>
        <w:t>脚法不限。</w:t>
      </w:r>
    </w:p>
    <w:p w:rsidR="00DA75FF" w:rsidRDefault="00DA75FF" w:rsidP="000A712F">
      <w:pPr>
        <w:pStyle w:val="a9"/>
        <w:tabs>
          <w:tab w:val="left" w:pos="723"/>
        </w:tabs>
        <w:spacing w:line="244" w:lineRule="auto"/>
        <w:ind w:leftChars="64" w:left="141" w:right="261" w:firstLine="0"/>
        <w:rPr>
          <w:color w:val="333333"/>
          <w:sz w:val="24"/>
        </w:rPr>
      </w:pPr>
      <w:r>
        <w:rPr>
          <w:rFonts w:hint="eastAsia"/>
          <w:color w:val="333333"/>
          <w:sz w:val="24"/>
        </w:rPr>
        <w:t>⑵</w:t>
      </w:r>
      <w:r>
        <w:rPr>
          <w:color w:val="333333"/>
          <w:sz w:val="24"/>
        </w:rPr>
        <w:t>评分标准：以球踢出后，从空中落到地面的第一接触点为准。考</w:t>
      </w:r>
      <w:r>
        <w:rPr>
          <w:color w:val="333333"/>
          <w:spacing w:val="-7"/>
          <w:sz w:val="24"/>
        </w:rPr>
        <w:t>生每将球传入目标区域的半圆内</w:t>
      </w:r>
      <w:r>
        <w:rPr>
          <w:color w:val="333333"/>
          <w:sz w:val="24"/>
        </w:rPr>
        <w:t>（含第一落点落在圆周线上</w:t>
      </w:r>
      <w:r>
        <w:rPr>
          <w:color w:val="333333"/>
          <w:spacing w:val="-87"/>
          <w:sz w:val="24"/>
        </w:rPr>
        <w:t>）</w:t>
      </w:r>
      <w:r w:rsidR="00FE7338">
        <w:rPr>
          <w:rFonts w:hint="eastAsia"/>
          <w:color w:val="333333"/>
          <w:spacing w:val="-87"/>
          <w:sz w:val="24"/>
        </w:rPr>
        <w:t xml:space="preserve">    </w:t>
      </w:r>
      <w:r>
        <w:rPr>
          <w:color w:val="333333"/>
          <w:spacing w:val="-87"/>
          <w:sz w:val="24"/>
        </w:rPr>
        <w:t>，</w:t>
      </w:r>
      <w:r>
        <w:rPr>
          <w:color w:val="333333"/>
          <w:spacing w:val="-15"/>
          <w:sz w:val="24"/>
        </w:rPr>
        <w:t>或五人制球门</w:t>
      </w:r>
      <w:r>
        <w:rPr>
          <w:color w:val="333333"/>
          <w:sz w:val="24"/>
        </w:rPr>
        <w:t>（</w:t>
      </w:r>
      <w:r>
        <w:rPr>
          <w:color w:val="333333"/>
          <w:spacing w:val="-15"/>
          <w:sz w:val="24"/>
        </w:rPr>
        <w:t>含</w:t>
      </w:r>
      <w:r>
        <w:rPr>
          <w:color w:val="333333"/>
          <w:sz w:val="24"/>
        </w:rPr>
        <w:t>球击中球门横梁或立柱弹出）</w:t>
      </w:r>
      <w:r>
        <w:rPr>
          <w:color w:val="333333"/>
          <w:spacing w:val="-20"/>
          <w:sz w:val="24"/>
        </w:rPr>
        <w:t xml:space="preserve">即得 </w:t>
      </w:r>
      <w:r>
        <w:rPr>
          <w:rFonts w:ascii="Times New Roman" w:eastAsia="Times New Roman"/>
          <w:color w:val="333333"/>
          <w:sz w:val="24"/>
        </w:rPr>
        <w:t>4</w:t>
      </w:r>
      <w:r>
        <w:rPr>
          <w:rFonts w:ascii="Times New Roman" w:eastAsia="Times New Roman"/>
          <w:color w:val="333333"/>
          <w:spacing w:val="-7"/>
          <w:sz w:val="24"/>
        </w:rPr>
        <w:t xml:space="preserve"> </w:t>
      </w:r>
      <w:r>
        <w:rPr>
          <w:color w:val="333333"/>
          <w:spacing w:val="-7"/>
          <w:sz w:val="24"/>
        </w:rPr>
        <w:t xml:space="preserve">分。每人须完成 </w:t>
      </w:r>
      <w:r>
        <w:rPr>
          <w:rFonts w:ascii="Times New Roman" w:eastAsia="Times New Roman"/>
          <w:color w:val="333333"/>
          <w:sz w:val="24"/>
        </w:rPr>
        <w:t>5</w:t>
      </w:r>
      <w:r>
        <w:rPr>
          <w:rFonts w:ascii="Times New Roman" w:eastAsia="Times New Roman"/>
          <w:color w:val="333333"/>
          <w:spacing w:val="-7"/>
          <w:sz w:val="24"/>
        </w:rPr>
        <w:t xml:space="preserve"> </w:t>
      </w:r>
      <w:r>
        <w:rPr>
          <w:color w:val="333333"/>
          <w:spacing w:val="-8"/>
          <w:sz w:val="24"/>
        </w:rPr>
        <w:t xml:space="preserve">次传准，满分 </w:t>
      </w:r>
      <w:r>
        <w:rPr>
          <w:rFonts w:ascii="Times New Roman" w:eastAsia="Times New Roman"/>
          <w:color w:val="333333"/>
          <w:sz w:val="24"/>
        </w:rPr>
        <w:t>20</w:t>
      </w:r>
      <w:r>
        <w:rPr>
          <w:rFonts w:ascii="Times New Roman" w:eastAsia="Times New Roman"/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分</w:t>
      </w:r>
      <w:r>
        <w:rPr>
          <w:rFonts w:hint="eastAsia"/>
          <w:color w:val="333333"/>
          <w:sz w:val="24"/>
        </w:rPr>
        <w:t>。</w:t>
      </w:r>
    </w:p>
    <w:p w:rsidR="0017082B" w:rsidRDefault="00B04041" w:rsidP="000A712F">
      <w:pPr>
        <w:pStyle w:val="a9"/>
        <w:tabs>
          <w:tab w:val="left" w:pos="723"/>
        </w:tabs>
        <w:spacing w:line="244" w:lineRule="auto"/>
        <w:ind w:left="0" w:right="261" w:firstLine="0"/>
        <w:jc w:val="center"/>
        <w:rPr>
          <w:noProof/>
          <w:sz w:val="24"/>
          <w:lang w:val="en-US" w:bidi="ar-SA"/>
        </w:rPr>
      </w:pPr>
      <w:r>
        <w:rPr>
          <w:noProof/>
          <w:sz w:val="24"/>
          <w:lang w:val="en-US" w:bidi="ar-SA"/>
        </w:rPr>
        <w:lastRenderedPageBreak/>
        <w:drawing>
          <wp:inline distT="0" distB="0" distL="0" distR="0">
            <wp:extent cx="3720436" cy="1658191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463" cy="1658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2B" w:rsidRPr="00AD6E23" w:rsidRDefault="0017082B" w:rsidP="000A712F">
      <w:pPr>
        <w:pStyle w:val="a9"/>
        <w:tabs>
          <w:tab w:val="left" w:pos="723"/>
        </w:tabs>
        <w:spacing w:line="244" w:lineRule="auto"/>
        <w:ind w:left="0" w:right="261" w:firstLine="0"/>
        <w:jc w:val="center"/>
        <w:rPr>
          <w:b/>
          <w:sz w:val="18"/>
          <w:szCs w:val="18"/>
        </w:rPr>
      </w:pPr>
      <w:r w:rsidRPr="00AD6E23">
        <w:rPr>
          <w:rFonts w:hint="eastAsia"/>
          <w:b/>
          <w:sz w:val="18"/>
          <w:szCs w:val="18"/>
        </w:rPr>
        <w:t>图1 传准场地示意图</w:t>
      </w:r>
    </w:p>
    <w:p w:rsidR="0017082B" w:rsidRDefault="0017082B" w:rsidP="000A712F">
      <w:pPr>
        <w:pStyle w:val="a9"/>
        <w:tabs>
          <w:tab w:val="left" w:pos="723"/>
        </w:tabs>
        <w:spacing w:line="244" w:lineRule="auto"/>
        <w:ind w:left="0" w:right="261" w:firstLine="0"/>
        <w:rPr>
          <w:sz w:val="24"/>
        </w:rPr>
      </w:pPr>
    </w:p>
    <w:p w:rsidR="00DA75FF" w:rsidRDefault="006C36F3" w:rsidP="000A712F">
      <w:pPr>
        <w:pStyle w:val="a9"/>
        <w:tabs>
          <w:tab w:val="left" w:pos="723"/>
        </w:tabs>
        <w:spacing w:line="244" w:lineRule="auto"/>
        <w:ind w:left="0" w:right="261" w:firstLine="0"/>
        <w:rPr>
          <w:sz w:val="24"/>
        </w:rPr>
      </w:pPr>
      <w:r>
        <w:rPr>
          <w:rFonts w:hint="eastAsia"/>
          <w:sz w:val="24"/>
        </w:rPr>
        <w:t xml:space="preserve"> </w:t>
      </w:r>
      <w:r w:rsidR="00DA75FF">
        <w:rPr>
          <w:rFonts w:hint="eastAsia"/>
          <w:sz w:val="24"/>
        </w:rPr>
        <w:t>2.</w:t>
      </w:r>
      <w:r w:rsidR="00DA75FF">
        <w:rPr>
          <w:color w:val="333333"/>
          <w:sz w:val="24"/>
        </w:rPr>
        <w:t>运射</w:t>
      </w:r>
    </w:p>
    <w:p w:rsidR="00DA75FF" w:rsidRDefault="00DA75FF" w:rsidP="000A712F">
      <w:pPr>
        <w:pStyle w:val="a7"/>
        <w:ind w:left="142"/>
        <w:rPr>
          <w:color w:val="333333"/>
        </w:rPr>
      </w:pPr>
      <w:r>
        <w:rPr>
          <w:rFonts w:asciiTheme="minorEastAsia" w:eastAsiaTheme="minorEastAsia" w:hAnsiTheme="minorEastAsia" w:hint="eastAsia"/>
        </w:rPr>
        <w:t>⑴</w:t>
      </w:r>
      <w:r>
        <w:rPr>
          <w:rFonts w:asciiTheme="minorEastAsia" w:eastAsiaTheme="minorEastAsia" w:hAnsiTheme="minorEastAsia" w:hint="eastAsia"/>
          <w:color w:val="333333"/>
          <w:spacing w:val="-10"/>
        </w:rPr>
        <w:t>测试</w:t>
      </w:r>
      <w:r w:rsidRPr="00182B04">
        <w:rPr>
          <w:rFonts w:asciiTheme="minorEastAsia" w:eastAsiaTheme="minorEastAsia" w:hAnsiTheme="minorEastAsia"/>
          <w:color w:val="333333"/>
          <w:spacing w:val="-10"/>
        </w:rPr>
        <w:t>方法：如图</w:t>
      </w:r>
      <w:r w:rsidRPr="00182B04">
        <w:rPr>
          <w:rFonts w:asciiTheme="minorEastAsia" w:eastAsiaTheme="minorEastAsia" w:hAnsiTheme="minorEastAsia" w:hint="eastAsia"/>
          <w:color w:val="333333"/>
        </w:rPr>
        <w:t>2</w:t>
      </w:r>
      <w:r w:rsidRPr="00182B04">
        <w:rPr>
          <w:rFonts w:asciiTheme="minorEastAsia" w:eastAsiaTheme="minorEastAsia" w:hAnsiTheme="minorEastAsia"/>
          <w:color w:val="333333"/>
          <w:spacing w:val="-6"/>
        </w:rPr>
        <w:t xml:space="preserve">所示，从罚球区线中点垂直向场内延伸至 </w:t>
      </w:r>
      <w:r w:rsidRPr="00182B04">
        <w:rPr>
          <w:rFonts w:asciiTheme="minorEastAsia" w:eastAsiaTheme="minorEastAsia" w:hAnsiTheme="minorEastAsia"/>
          <w:color w:val="333333"/>
        </w:rPr>
        <w:t>20</w:t>
      </w:r>
      <w:r w:rsidRPr="00182B04">
        <w:rPr>
          <w:rFonts w:asciiTheme="minorEastAsia" w:eastAsiaTheme="minorEastAsia" w:hAnsiTheme="minorEastAsia"/>
          <w:color w:val="333333"/>
          <w:spacing w:val="-7"/>
        </w:rPr>
        <w:t xml:space="preserve"> </w:t>
      </w:r>
      <w:r w:rsidRPr="00182B04">
        <w:rPr>
          <w:rFonts w:asciiTheme="minorEastAsia" w:eastAsiaTheme="minorEastAsia" w:hAnsiTheme="minorEastAsia"/>
          <w:color w:val="333333"/>
          <w:spacing w:val="-3"/>
        </w:rPr>
        <w:t>米处，画</w:t>
      </w:r>
      <w:r w:rsidRPr="00182B04">
        <w:rPr>
          <w:rFonts w:asciiTheme="minorEastAsia" w:eastAsiaTheme="minorEastAsia" w:hAnsiTheme="minorEastAsia"/>
          <w:color w:val="333333"/>
        </w:rPr>
        <w:t>一条平行于球门线的横线作为起点线。距罚球区线 2 米处起，沿 20 米垂线共插</w:t>
      </w:r>
      <w:r w:rsidRPr="00182B04">
        <w:rPr>
          <w:rFonts w:asciiTheme="minorEastAsia" w:eastAsiaTheme="minorEastAsia" w:hAnsiTheme="minorEastAsia"/>
          <w:color w:val="333333"/>
          <w:spacing w:val="-31"/>
        </w:rPr>
        <w:t xml:space="preserve">置 </w:t>
      </w:r>
      <w:r w:rsidRPr="00182B04">
        <w:rPr>
          <w:rFonts w:asciiTheme="minorEastAsia" w:eastAsiaTheme="minorEastAsia" w:hAnsiTheme="minorEastAsia"/>
          <w:color w:val="333333"/>
        </w:rPr>
        <w:t xml:space="preserve">8 </w:t>
      </w:r>
      <w:r w:rsidRPr="00182B04">
        <w:rPr>
          <w:rFonts w:asciiTheme="minorEastAsia" w:eastAsiaTheme="minorEastAsia" w:hAnsiTheme="minorEastAsia"/>
          <w:color w:val="333333"/>
          <w:spacing w:val="-3"/>
        </w:rPr>
        <w:t xml:space="preserve">根标志杆。考生将球置于起点线上，运球依次绕过 </w:t>
      </w:r>
      <w:r w:rsidRPr="00182B04">
        <w:rPr>
          <w:rFonts w:asciiTheme="minorEastAsia" w:eastAsiaTheme="minorEastAsia" w:hAnsiTheme="minorEastAsia"/>
          <w:color w:val="333333"/>
        </w:rPr>
        <w:t xml:space="preserve">8 根标志杆后起脚射门， </w:t>
      </w:r>
      <w:r w:rsidRPr="00182B04">
        <w:rPr>
          <w:rFonts w:asciiTheme="minorEastAsia" w:eastAsiaTheme="minorEastAsia" w:hAnsiTheme="minorEastAsia"/>
          <w:color w:val="333333"/>
          <w:spacing w:val="-15"/>
        </w:rPr>
        <w:t>球动开表，当球从空中或地面越过球门线时停表，记录完成的时间。凡出现漏杆、</w:t>
      </w:r>
      <w:r w:rsidRPr="00182B04">
        <w:rPr>
          <w:rFonts w:asciiTheme="minorEastAsia" w:eastAsiaTheme="minorEastAsia" w:hAnsiTheme="minorEastAsia"/>
          <w:color w:val="333333"/>
          <w:spacing w:val="-2"/>
        </w:rPr>
        <w:t xml:space="preserve">射门偏出球门，球击中横梁或立柱弹出，均属无效，不计成绩。每人测试 </w:t>
      </w:r>
      <w:r w:rsidRPr="00182B04">
        <w:rPr>
          <w:rFonts w:asciiTheme="minorEastAsia" w:eastAsiaTheme="minorEastAsia" w:hAnsiTheme="minorEastAsia"/>
          <w:color w:val="333333"/>
        </w:rPr>
        <w:t>2 次，</w:t>
      </w:r>
      <w:r>
        <w:rPr>
          <w:color w:val="333333"/>
        </w:rPr>
        <w:t>取最好成绩。</w:t>
      </w:r>
    </w:p>
    <w:p w:rsidR="0017082B" w:rsidRDefault="0017082B" w:rsidP="000A712F">
      <w:pPr>
        <w:pStyle w:val="a7"/>
        <w:ind w:left="142"/>
        <w:jc w:val="center"/>
        <w:rPr>
          <w:color w:val="333333"/>
        </w:rPr>
      </w:pPr>
      <w:r>
        <w:rPr>
          <w:rFonts w:hint="eastAsia"/>
          <w:noProof/>
          <w:color w:val="333333"/>
          <w:lang w:val="en-US" w:bidi="ar-SA"/>
        </w:rPr>
        <w:drawing>
          <wp:inline distT="0" distB="0" distL="0" distR="0">
            <wp:extent cx="3752220" cy="1487606"/>
            <wp:effectExtent l="19050" t="0" r="63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936" cy="1487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2B" w:rsidRPr="00AD6E23" w:rsidRDefault="0017082B" w:rsidP="000A712F">
      <w:pPr>
        <w:pStyle w:val="a7"/>
        <w:ind w:left="142"/>
        <w:jc w:val="center"/>
        <w:rPr>
          <w:b/>
          <w:color w:val="333333"/>
          <w:sz w:val="18"/>
          <w:szCs w:val="18"/>
        </w:rPr>
      </w:pPr>
      <w:r w:rsidRPr="00AD6E23">
        <w:rPr>
          <w:rFonts w:hint="eastAsia"/>
          <w:b/>
          <w:color w:val="333333"/>
          <w:sz w:val="18"/>
          <w:szCs w:val="18"/>
        </w:rPr>
        <w:t>图2 运球</w:t>
      </w:r>
      <w:r w:rsidR="00AD6E23" w:rsidRPr="00AD6E23">
        <w:rPr>
          <w:rFonts w:hint="eastAsia"/>
          <w:b/>
          <w:color w:val="333333"/>
          <w:sz w:val="18"/>
          <w:szCs w:val="18"/>
        </w:rPr>
        <w:t>绕杆射门示意图</w:t>
      </w:r>
    </w:p>
    <w:p w:rsidR="00DA75FF" w:rsidRDefault="00DA75FF" w:rsidP="000A712F">
      <w:pPr>
        <w:pStyle w:val="a7"/>
        <w:ind w:left="142"/>
        <w:rPr>
          <w:color w:val="333333"/>
        </w:rPr>
      </w:pPr>
      <w:r w:rsidRPr="00182B04">
        <w:rPr>
          <w:rFonts w:hint="eastAsia"/>
          <w:color w:val="333333"/>
        </w:rPr>
        <w:t>⑵</w:t>
      </w:r>
      <w:r w:rsidRPr="00182B04">
        <w:rPr>
          <w:color w:val="333333"/>
          <w:spacing w:val="-7"/>
        </w:rPr>
        <w:t>评分标准：见表</w:t>
      </w:r>
      <w:r w:rsidRPr="00182B04">
        <w:rPr>
          <w:rFonts w:asciiTheme="minorEastAsia" w:eastAsiaTheme="minorEastAsia" w:hAnsiTheme="minorEastAsia"/>
          <w:color w:val="333333"/>
        </w:rPr>
        <w:t>2</w:t>
      </w:r>
      <w:r w:rsidRPr="00182B04">
        <w:rPr>
          <w:color w:val="333333"/>
        </w:rPr>
        <w:t>。</w:t>
      </w:r>
    </w:p>
    <w:p w:rsidR="00AD6E23" w:rsidRPr="00AD6E23" w:rsidRDefault="00AD6E23" w:rsidP="000A712F">
      <w:pPr>
        <w:pStyle w:val="a7"/>
        <w:ind w:left="142"/>
        <w:jc w:val="center"/>
        <w:rPr>
          <w:b/>
          <w:color w:val="333333"/>
          <w:sz w:val="18"/>
          <w:szCs w:val="18"/>
        </w:rPr>
      </w:pPr>
      <w:r w:rsidRPr="00AD6E23">
        <w:rPr>
          <w:rFonts w:hint="eastAsia"/>
          <w:b/>
          <w:color w:val="333333"/>
          <w:sz w:val="18"/>
          <w:szCs w:val="18"/>
        </w:rPr>
        <w:t>表2 运射评分表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675"/>
        <w:gridCol w:w="1675"/>
        <w:gridCol w:w="1676"/>
        <w:gridCol w:w="1677"/>
      </w:tblGrid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b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color w:val="333333"/>
                <w:sz w:val="18"/>
                <w:szCs w:val="18"/>
              </w:rPr>
              <w:t>分值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b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color w:val="333333"/>
                <w:sz w:val="18"/>
                <w:szCs w:val="18"/>
              </w:rPr>
              <w:t>成绩（秒）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b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color w:val="333333"/>
                <w:sz w:val="18"/>
                <w:szCs w:val="18"/>
              </w:rPr>
              <w:t>分值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b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color w:val="333333"/>
                <w:sz w:val="18"/>
                <w:szCs w:val="18"/>
              </w:rPr>
              <w:t>成绩（秒）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20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7.20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9.01～9.20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19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7.21～7.40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9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9.21～9.40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18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7.41～7.60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8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9.41～9.60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17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7.61～7.80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7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9.61～9.80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16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7.81～8.00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6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9.81～10.00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15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8.01～8.20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5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10.01～10.20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14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8.21～8.40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4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10.21～10.40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13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8.41～8.60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3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10.41～10.60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12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8.61～8.80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2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10.61～10.80</w:t>
            </w:r>
          </w:p>
        </w:tc>
      </w:tr>
      <w:tr w:rsidR="00AD6E23" w:rsidRPr="00AD6E23" w:rsidTr="00AD6E23">
        <w:trPr>
          <w:jc w:val="center"/>
        </w:trPr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11</w:t>
            </w:r>
          </w:p>
        </w:tc>
        <w:tc>
          <w:tcPr>
            <w:tcW w:w="1675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8.81～9.00</w:t>
            </w:r>
          </w:p>
        </w:tc>
        <w:tc>
          <w:tcPr>
            <w:tcW w:w="1676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1677" w:type="dxa"/>
            <w:vAlign w:val="center"/>
          </w:tcPr>
          <w:p w:rsidR="00AD6E23" w:rsidRPr="00AD6E23" w:rsidRDefault="00AD6E23" w:rsidP="000A712F">
            <w:pPr>
              <w:pStyle w:val="a7"/>
              <w:jc w:val="center"/>
              <w:rPr>
                <w:rFonts w:asciiTheme="minorEastAsia" w:eastAsiaTheme="minorEastAsia" w:hAnsiTheme="minorEastAsia"/>
                <w:color w:val="333333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color w:val="333333"/>
                <w:sz w:val="18"/>
                <w:szCs w:val="18"/>
              </w:rPr>
              <w:t>10.81～11.00</w:t>
            </w:r>
          </w:p>
        </w:tc>
      </w:tr>
    </w:tbl>
    <w:p w:rsidR="006C36F3" w:rsidRDefault="006C36F3" w:rsidP="000A712F">
      <w:pPr>
        <w:pStyle w:val="a9"/>
        <w:tabs>
          <w:tab w:val="left" w:pos="0"/>
        </w:tabs>
        <w:spacing w:line="307" w:lineRule="exact"/>
        <w:ind w:firstLine="0"/>
        <w:rPr>
          <w:rFonts w:asciiTheme="minorEastAsia" w:eastAsiaTheme="minorEastAsia" w:hAnsiTheme="minorEastAsia"/>
          <w:sz w:val="24"/>
          <w:szCs w:val="24"/>
        </w:rPr>
      </w:pPr>
    </w:p>
    <w:p w:rsidR="006C36F3" w:rsidRPr="006C36F3" w:rsidRDefault="006C36F3" w:rsidP="000A712F">
      <w:pPr>
        <w:pStyle w:val="a9"/>
        <w:tabs>
          <w:tab w:val="left" w:pos="0"/>
        </w:tabs>
        <w:spacing w:line="307" w:lineRule="exact"/>
        <w:ind w:left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（三）实战能力</w:t>
      </w:r>
    </w:p>
    <w:p w:rsidR="00DA75FF" w:rsidRPr="00182B04" w:rsidRDefault="00DA75FF" w:rsidP="000A712F">
      <w:pPr>
        <w:pStyle w:val="a9"/>
        <w:numPr>
          <w:ilvl w:val="0"/>
          <w:numId w:val="2"/>
        </w:numPr>
        <w:tabs>
          <w:tab w:val="left" w:pos="303"/>
        </w:tabs>
        <w:spacing w:line="307" w:lineRule="exact"/>
        <w:ind w:hanging="176"/>
        <w:rPr>
          <w:rFonts w:asciiTheme="minorEastAsia" w:eastAsiaTheme="minorEastAsia" w:hAnsiTheme="minorEastAsia"/>
          <w:sz w:val="24"/>
          <w:szCs w:val="24"/>
        </w:rPr>
      </w:pPr>
      <w:r w:rsidRPr="00182B04">
        <w:rPr>
          <w:rFonts w:asciiTheme="minorEastAsia" w:eastAsiaTheme="minorEastAsia" w:hAnsiTheme="minorEastAsia" w:hint="eastAsia"/>
          <w:color w:val="333333"/>
          <w:sz w:val="24"/>
          <w:szCs w:val="24"/>
        </w:rPr>
        <w:t>测试</w:t>
      </w:r>
      <w:r w:rsidRPr="00182B04">
        <w:rPr>
          <w:rFonts w:asciiTheme="minorEastAsia" w:eastAsiaTheme="minorEastAsia" w:hAnsiTheme="minorEastAsia"/>
          <w:color w:val="333333"/>
          <w:sz w:val="24"/>
          <w:szCs w:val="24"/>
        </w:rPr>
        <w:t>方法：视考生人数分队进行比赛。</w:t>
      </w:r>
    </w:p>
    <w:p w:rsidR="00DA75FF" w:rsidRPr="007C6BDF" w:rsidRDefault="00DA75FF" w:rsidP="000A712F">
      <w:pPr>
        <w:pStyle w:val="a9"/>
        <w:numPr>
          <w:ilvl w:val="0"/>
          <w:numId w:val="2"/>
        </w:numPr>
        <w:tabs>
          <w:tab w:val="left" w:pos="303"/>
        </w:tabs>
        <w:spacing w:line="247" w:lineRule="auto"/>
        <w:ind w:left="126" w:right="122" w:firstLine="0"/>
        <w:jc w:val="both"/>
        <w:rPr>
          <w:rFonts w:asciiTheme="minorEastAsia" w:eastAsiaTheme="minorEastAsia" w:hAnsiTheme="minorEastAsia"/>
          <w:sz w:val="24"/>
          <w:szCs w:val="24"/>
        </w:rPr>
      </w:pPr>
      <w:r w:rsidRPr="00182B04">
        <w:rPr>
          <w:rFonts w:asciiTheme="minorEastAsia" w:eastAsiaTheme="minorEastAsia" w:hAnsiTheme="minorEastAsia"/>
          <w:color w:val="333333"/>
          <w:spacing w:val="-3"/>
          <w:sz w:val="24"/>
          <w:szCs w:val="24"/>
        </w:rPr>
        <w:t>评分标准：考评员参照实战能力评分细则</w:t>
      </w:r>
      <w:r w:rsidRPr="00182B04">
        <w:rPr>
          <w:rFonts w:asciiTheme="minorEastAsia" w:eastAsiaTheme="minorEastAsia" w:hAnsiTheme="minorEastAsia"/>
          <w:color w:val="333333"/>
          <w:sz w:val="24"/>
          <w:szCs w:val="24"/>
        </w:rPr>
        <w:t>（</w:t>
      </w:r>
      <w:r w:rsidRPr="00182B04">
        <w:rPr>
          <w:rFonts w:asciiTheme="minorEastAsia" w:eastAsiaTheme="minorEastAsia" w:hAnsiTheme="minorEastAsia"/>
          <w:color w:val="333333"/>
          <w:spacing w:val="-30"/>
          <w:sz w:val="24"/>
          <w:szCs w:val="24"/>
        </w:rPr>
        <w:t>表</w:t>
      </w:r>
      <w:r w:rsidRPr="00182B04">
        <w:rPr>
          <w:rFonts w:asciiTheme="minorEastAsia" w:eastAsiaTheme="minorEastAsia" w:hAnsiTheme="minorEastAsia" w:hint="eastAsia"/>
          <w:color w:val="333333"/>
          <w:spacing w:val="-30"/>
          <w:sz w:val="24"/>
          <w:szCs w:val="24"/>
        </w:rPr>
        <w:t xml:space="preserve"> </w:t>
      </w:r>
      <w:r w:rsidRPr="00182B04">
        <w:rPr>
          <w:rFonts w:asciiTheme="minorEastAsia" w:eastAsiaTheme="minorEastAsia" w:hAnsiTheme="minorEastAsia"/>
          <w:color w:val="333333"/>
          <w:spacing w:val="-5"/>
          <w:sz w:val="24"/>
          <w:szCs w:val="24"/>
        </w:rPr>
        <w:t>3）</w:t>
      </w:r>
      <w:r w:rsidRPr="00182B04">
        <w:rPr>
          <w:rFonts w:asciiTheme="minorEastAsia" w:eastAsiaTheme="minorEastAsia" w:hAnsiTheme="minorEastAsia"/>
          <w:color w:val="333333"/>
          <w:spacing w:val="-3"/>
          <w:sz w:val="24"/>
          <w:szCs w:val="24"/>
        </w:rPr>
        <w:t>，独立对考生的技术能力、</w:t>
      </w:r>
      <w:r w:rsidRPr="00182B04">
        <w:rPr>
          <w:rFonts w:asciiTheme="minorEastAsia" w:eastAsiaTheme="minorEastAsia" w:hAnsiTheme="minorEastAsia"/>
          <w:color w:val="333333"/>
          <w:spacing w:val="-3"/>
          <w:sz w:val="24"/>
          <w:szCs w:val="24"/>
        </w:rPr>
        <w:lastRenderedPageBreak/>
        <w:t>战术能力、心理素质以及比赛作风等方面进行综合评定。采用</w:t>
      </w:r>
      <w:r w:rsidRPr="00182B04">
        <w:rPr>
          <w:rFonts w:asciiTheme="minorEastAsia" w:eastAsiaTheme="minorEastAsia" w:hAnsiTheme="minorEastAsia"/>
          <w:color w:val="333333"/>
          <w:sz w:val="24"/>
          <w:szCs w:val="24"/>
        </w:rPr>
        <w:t>10分制评分，分数至多可到小数点后</w:t>
      </w:r>
      <w:r>
        <w:rPr>
          <w:rFonts w:asciiTheme="minorEastAsia" w:eastAsiaTheme="minorEastAsia" w:hAnsiTheme="minorEastAsia"/>
          <w:color w:val="333333"/>
          <w:sz w:val="24"/>
          <w:szCs w:val="24"/>
        </w:rPr>
        <w:t>1</w:t>
      </w:r>
      <w:r w:rsidRPr="00182B04">
        <w:rPr>
          <w:rFonts w:asciiTheme="minorEastAsia" w:eastAsiaTheme="minorEastAsia" w:hAnsiTheme="minorEastAsia"/>
          <w:color w:val="333333"/>
          <w:sz w:val="24"/>
          <w:szCs w:val="24"/>
        </w:rPr>
        <w:t>位。</w:t>
      </w:r>
    </w:p>
    <w:p w:rsidR="000A712F" w:rsidRDefault="000A712F" w:rsidP="000A712F">
      <w:pPr>
        <w:pStyle w:val="a9"/>
        <w:tabs>
          <w:tab w:val="left" w:pos="303"/>
        </w:tabs>
        <w:spacing w:line="247" w:lineRule="auto"/>
        <w:ind w:left="126" w:right="122" w:firstLine="0"/>
        <w:jc w:val="center"/>
        <w:rPr>
          <w:rFonts w:asciiTheme="minorEastAsia" w:eastAsiaTheme="minorEastAsia" w:hAnsiTheme="minorEastAsia"/>
          <w:b/>
          <w:color w:val="333333"/>
          <w:sz w:val="18"/>
          <w:szCs w:val="18"/>
        </w:rPr>
      </w:pPr>
    </w:p>
    <w:p w:rsidR="007C6BDF" w:rsidRPr="007C6BDF" w:rsidRDefault="007C6BDF" w:rsidP="000A712F">
      <w:pPr>
        <w:pStyle w:val="a9"/>
        <w:tabs>
          <w:tab w:val="left" w:pos="303"/>
        </w:tabs>
        <w:spacing w:line="247" w:lineRule="auto"/>
        <w:ind w:left="126" w:right="122" w:firstLine="0"/>
        <w:jc w:val="center"/>
        <w:rPr>
          <w:rFonts w:asciiTheme="minorEastAsia" w:eastAsiaTheme="minorEastAsia" w:hAnsiTheme="minorEastAsia"/>
          <w:b/>
          <w:sz w:val="18"/>
          <w:szCs w:val="18"/>
        </w:rPr>
      </w:pPr>
      <w:r w:rsidRPr="007C6BDF">
        <w:rPr>
          <w:rFonts w:asciiTheme="minorEastAsia" w:eastAsiaTheme="minorEastAsia" w:hAnsiTheme="minorEastAsia" w:hint="eastAsia"/>
          <w:b/>
          <w:color w:val="333333"/>
          <w:sz w:val="18"/>
          <w:szCs w:val="18"/>
        </w:rPr>
        <w:t>表3</w:t>
      </w:r>
      <w:r w:rsidR="006C36F3">
        <w:rPr>
          <w:rFonts w:asciiTheme="minorEastAsia" w:eastAsiaTheme="minorEastAsia" w:hAnsiTheme="minorEastAsia" w:hint="eastAsia"/>
          <w:b/>
          <w:color w:val="333333"/>
          <w:sz w:val="18"/>
          <w:szCs w:val="18"/>
        </w:rPr>
        <w:t xml:space="preserve"> </w:t>
      </w:r>
      <w:r w:rsidRPr="007C6BDF">
        <w:rPr>
          <w:rFonts w:asciiTheme="minorEastAsia" w:eastAsiaTheme="minorEastAsia" w:hAnsiTheme="minorEastAsia" w:hint="eastAsia"/>
          <w:b/>
          <w:color w:val="333333"/>
          <w:sz w:val="18"/>
          <w:szCs w:val="18"/>
        </w:rPr>
        <w:t>实战能力评分细则</w:t>
      </w:r>
    </w:p>
    <w:tbl>
      <w:tblPr>
        <w:tblStyle w:val="aa"/>
        <w:tblW w:w="0" w:type="auto"/>
        <w:tblInd w:w="126" w:type="dxa"/>
        <w:tblLook w:val="04A0" w:firstRow="1" w:lastRow="0" w:firstColumn="1" w:lastColumn="0" w:noHBand="0" w:noVBand="1"/>
      </w:tblPr>
      <w:tblGrid>
        <w:gridCol w:w="1542"/>
        <w:gridCol w:w="6854"/>
      </w:tblGrid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color w:val="252525"/>
                <w:sz w:val="18"/>
                <w:szCs w:val="18"/>
              </w:rPr>
              <w:t>等级与分值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color w:val="252525"/>
                <w:sz w:val="18"/>
                <w:szCs w:val="18"/>
              </w:rPr>
            </w:pPr>
            <w:r>
              <w:rPr>
                <w:rFonts w:hint="eastAsia"/>
                <w:color w:val="252525"/>
                <w:sz w:val="18"/>
                <w:szCs w:val="18"/>
              </w:rPr>
              <w:t>评价标准</w:t>
            </w:r>
          </w:p>
        </w:tc>
      </w:tr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优（8.6～10分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）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战术意识水平表现突出，攻守职责完成很好，具有很好的阅读比赛能力；对抗情况下技术动作运用合理、规范；比赛作风顽强、心理状态稳定。</w:t>
            </w:r>
          </w:p>
        </w:tc>
      </w:tr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良（7.6～8.5分)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战术意识水平表现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良好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，攻守职责完成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良好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，具有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良好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的阅读比赛能力；对抗情况下技术动作运用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比较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合理、规范；比赛作风顽强、心理状态稳定。</w:t>
            </w:r>
          </w:p>
        </w:tc>
      </w:tr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中（6.0～7.5分）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战术意识水平表现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一般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，攻守职责完成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一般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，阅读比赛能力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一般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；对抗情况下技术动作运用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基本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合理、规范；比赛作风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较好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、心理状态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有波动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差（6.0分以下）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战术意识水平表现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差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，攻守职责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不清楚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不具备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基本的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阅读比赛能力；对抗情况下技术动作运用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不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合理、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不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规范；比赛作风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一般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、心理状态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不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稳定。</w:t>
            </w:r>
          </w:p>
        </w:tc>
      </w:tr>
    </w:tbl>
    <w:p w:rsidR="00DA75FF" w:rsidRDefault="00DA75FF" w:rsidP="000A712F">
      <w:pPr>
        <w:pStyle w:val="2"/>
        <w:spacing w:line="307" w:lineRule="exact"/>
        <w:ind w:left="126"/>
        <w:jc w:val="both"/>
        <w:rPr>
          <w:color w:val="252525"/>
        </w:rPr>
      </w:pPr>
    </w:p>
    <w:p w:rsidR="000A712F" w:rsidRDefault="000A712F" w:rsidP="000A712F">
      <w:pPr>
        <w:pStyle w:val="2"/>
        <w:spacing w:line="307" w:lineRule="exact"/>
        <w:ind w:left="126"/>
        <w:jc w:val="both"/>
        <w:rPr>
          <w:color w:val="252525"/>
        </w:rPr>
      </w:pPr>
    </w:p>
    <w:p w:rsidR="00DA75FF" w:rsidRDefault="00DA75FF" w:rsidP="000A712F">
      <w:pPr>
        <w:pStyle w:val="2"/>
        <w:spacing w:line="307" w:lineRule="exact"/>
        <w:ind w:left="126"/>
        <w:jc w:val="both"/>
      </w:pPr>
      <w:r>
        <w:rPr>
          <w:color w:val="252525"/>
        </w:rPr>
        <w:t>守门员</w:t>
      </w:r>
      <w:r w:rsidR="00701AE2">
        <w:rPr>
          <w:rFonts w:hint="eastAsia"/>
          <w:color w:val="252525"/>
        </w:rPr>
        <w:t>（限招1人）</w:t>
      </w:r>
    </w:p>
    <w:p w:rsidR="00DA75FF" w:rsidRDefault="00DA75FF" w:rsidP="000A712F">
      <w:pPr>
        <w:pStyle w:val="a7"/>
        <w:ind w:left="126"/>
        <w:jc w:val="both"/>
      </w:pPr>
      <w:r>
        <w:rPr>
          <w:color w:val="333333"/>
        </w:rPr>
        <w:t>一、</w:t>
      </w:r>
      <w:r>
        <w:rPr>
          <w:rFonts w:hint="eastAsia"/>
          <w:color w:val="333333"/>
        </w:rPr>
        <w:t>守门员不测试运射技术，用扑接球技术代替。</w:t>
      </w:r>
    </w:p>
    <w:p w:rsidR="00DA75FF" w:rsidRDefault="00DA75FF" w:rsidP="000A712F">
      <w:pPr>
        <w:pStyle w:val="a7"/>
        <w:ind w:left="126"/>
        <w:jc w:val="both"/>
      </w:pPr>
      <w:r>
        <w:rPr>
          <w:color w:val="333333"/>
        </w:rPr>
        <w:t>二、</w:t>
      </w:r>
      <w:r w:rsidR="0099536B">
        <w:rPr>
          <w:rFonts w:hint="eastAsia"/>
          <w:color w:val="333333"/>
        </w:rPr>
        <w:t>守门员</w:t>
      </w:r>
      <w:r>
        <w:rPr>
          <w:rFonts w:hint="eastAsia"/>
          <w:color w:val="333333"/>
        </w:rPr>
        <w:t>扑接球技术</w:t>
      </w:r>
      <w:r>
        <w:rPr>
          <w:color w:val="333333"/>
        </w:rPr>
        <w:t>考试方法与评分标准</w:t>
      </w:r>
    </w:p>
    <w:p w:rsidR="00DA75FF" w:rsidRDefault="00DA75FF" w:rsidP="000A712F">
      <w:pPr>
        <w:pStyle w:val="a9"/>
        <w:tabs>
          <w:tab w:val="left" w:pos="723"/>
        </w:tabs>
        <w:ind w:left="126" w:right="258" w:firstLine="0"/>
        <w:rPr>
          <w:sz w:val="24"/>
        </w:rPr>
      </w:pPr>
      <w:r>
        <w:rPr>
          <w:rFonts w:hint="eastAsia"/>
          <w:color w:val="333333"/>
          <w:spacing w:val="-20"/>
          <w:sz w:val="24"/>
        </w:rPr>
        <w:t>⑴</w:t>
      </w:r>
      <w:r>
        <w:rPr>
          <w:color w:val="333333"/>
          <w:spacing w:val="-20"/>
          <w:sz w:val="24"/>
        </w:rPr>
        <w:t xml:space="preserve">考试方法：考生守门，扑接 </w:t>
      </w:r>
      <w:r>
        <w:rPr>
          <w:rFonts w:ascii="Times New Roman" w:eastAsia="Times New Roman"/>
          <w:color w:val="333333"/>
          <w:sz w:val="24"/>
        </w:rPr>
        <w:t>10</w:t>
      </w:r>
      <w:r>
        <w:rPr>
          <w:rFonts w:ascii="Times New Roman" w:eastAsia="Times New Roman"/>
          <w:color w:val="333333"/>
          <w:spacing w:val="-7"/>
          <w:sz w:val="24"/>
        </w:rPr>
        <w:t xml:space="preserve"> </w:t>
      </w:r>
      <w:r>
        <w:rPr>
          <w:color w:val="333333"/>
          <w:spacing w:val="-5"/>
          <w:sz w:val="24"/>
        </w:rPr>
        <w:t>个来自罚球区线外射中球门的有效射门球</w:t>
      </w:r>
      <w:r>
        <w:rPr>
          <w:color w:val="333333"/>
          <w:sz w:val="24"/>
        </w:rPr>
        <w:t>（</w:t>
      </w:r>
      <w:r>
        <w:rPr>
          <w:color w:val="333333"/>
          <w:spacing w:val="-3"/>
          <w:sz w:val="24"/>
        </w:rPr>
        <w:t>含地滚球、半高球、高球以及需要倒地扑救的球</w:t>
      </w:r>
      <w:r>
        <w:rPr>
          <w:color w:val="333333"/>
          <w:sz w:val="24"/>
        </w:rPr>
        <w:t>）。</w:t>
      </w:r>
    </w:p>
    <w:p w:rsidR="00DA75FF" w:rsidRDefault="00DA75FF" w:rsidP="000A712F">
      <w:pPr>
        <w:pStyle w:val="a9"/>
        <w:tabs>
          <w:tab w:val="left" w:pos="723"/>
        </w:tabs>
        <w:ind w:left="126" w:right="247" w:firstLine="0"/>
        <w:rPr>
          <w:color w:val="333333"/>
          <w:sz w:val="24"/>
        </w:rPr>
      </w:pPr>
      <w:r>
        <w:rPr>
          <w:rFonts w:hint="eastAsia"/>
          <w:color w:val="333333"/>
          <w:spacing w:val="-5"/>
          <w:sz w:val="24"/>
        </w:rPr>
        <w:t>⑵</w:t>
      </w:r>
      <w:r>
        <w:rPr>
          <w:color w:val="333333"/>
          <w:spacing w:val="-5"/>
          <w:sz w:val="24"/>
        </w:rPr>
        <w:t>评分标准：考评员参照扑接球评分细则</w:t>
      </w:r>
      <w:r>
        <w:rPr>
          <w:color w:val="333333"/>
          <w:sz w:val="24"/>
        </w:rPr>
        <w:t>（</w:t>
      </w:r>
      <w:r w:rsidRPr="00DA75FF">
        <w:rPr>
          <w:rFonts w:asciiTheme="minorEastAsia" w:eastAsiaTheme="minorEastAsia" w:hAnsiTheme="minorEastAsia"/>
          <w:color w:val="333333"/>
          <w:spacing w:val="-30"/>
          <w:sz w:val="24"/>
        </w:rPr>
        <w:t>表</w:t>
      </w:r>
      <w:r w:rsidRPr="00DA75FF">
        <w:rPr>
          <w:rFonts w:asciiTheme="minorEastAsia" w:eastAsiaTheme="minorEastAsia" w:hAnsiTheme="minorEastAsia" w:hint="eastAsia"/>
          <w:color w:val="333333"/>
          <w:spacing w:val="-30"/>
          <w:sz w:val="24"/>
        </w:rPr>
        <w:t xml:space="preserve"> </w:t>
      </w:r>
      <w:r w:rsidR="007C6BDF">
        <w:rPr>
          <w:rFonts w:asciiTheme="minorEastAsia" w:eastAsiaTheme="minorEastAsia" w:hAnsiTheme="minorEastAsia" w:hint="eastAsia"/>
          <w:color w:val="333333"/>
          <w:spacing w:val="-11"/>
          <w:sz w:val="24"/>
        </w:rPr>
        <w:t>4</w:t>
      </w:r>
      <w:r>
        <w:rPr>
          <w:color w:val="333333"/>
          <w:spacing w:val="-11"/>
          <w:sz w:val="24"/>
        </w:rPr>
        <w:t>）</w:t>
      </w:r>
      <w:r>
        <w:rPr>
          <w:color w:val="333333"/>
          <w:spacing w:val="-3"/>
          <w:sz w:val="24"/>
        </w:rPr>
        <w:t>，独立对考生进行技术</w:t>
      </w:r>
      <w:r>
        <w:rPr>
          <w:color w:val="333333"/>
          <w:spacing w:val="-11"/>
          <w:sz w:val="24"/>
        </w:rPr>
        <w:t xml:space="preserve">技能评定。采用 </w:t>
      </w:r>
      <w:r>
        <w:rPr>
          <w:rFonts w:ascii="Times New Roman" w:eastAsia="Times New Roman"/>
          <w:color w:val="333333"/>
          <w:sz w:val="24"/>
        </w:rPr>
        <w:t>10</w:t>
      </w:r>
      <w:r>
        <w:rPr>
          <w:rFonts w:ascii="Times New Roman" w:eastAsia="Times New Roman"/>
          <w:color w:val="333333"/>
          <w:spacing w:val="-8"/>
          <w:sz w:val="24"/>
        </w:rPr>
        <w:t xml:space="preserve"> </w:t>
      </w:r>
      <w:r>
        <w:rPr>
          <w:color w:val="333333"/>
          <w:spacing w:val="-4"/>
          <w:sz w:val="24"/>
        </w:rPr>
        <w:t xml:space="preserve">分制评分，分数至多可到小数点后 </w:t>
      </w:r>
      <w:r>
        <w:rPr>
          <w:rFonts w:ascii="Times New Roman" w:eastAsia="Times New Roman"/>
          <w:color w:val="333333"/>
          <w:sz w:val="24"/>
        </w:rPr>
        <w:t>1</w:t>
      </w:r>
      <w:r>
        <w:rPr>
          <w:rFonts w:ascii="Times New Roman" w:eastAsia="Times New Roman"/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位。</w:t>
      </w:r>
    </w:p>
    <w:p w:rsidR="000A712F" w:rsidRDefault="000A712F" w:rsidP="000A712F">
      <w:pPr>
        <w:pStyle w:val="a9"/>
        <w:tabs>
          <w:tab w:val="left" w:pos="723"/>
        </w:tabs>
        <w:ind w:left="126" w:right="247" w:firstLine="0"/>
        <w:jc w:val="center"/>
        <w:rPr>
          <w:b/>
          <w:color w:val="333333"/>
          <w:sz w:val="18"/>
          <w:szCs w:val="18"/>
        </w:rPr>
      </w:pPr>
    </w:p>
    <w:p w:rsidR="00425FCB" w:rsidRPr="00425FCB" w:rsidRDefault="00425FCB" w:rsidP="000A712F">
      <w:pPr>
        <w:pStyle w:val="a9"/>
        <w:tabs>
          <w:tab w:val="left" w:pos="723"/>
        </w:tabs>
        <w:ind w:left="126" w:right="247" w:firstLine="0"/>
        <w:jc w:val="center"/>
        <w:rPr>
          <w:b/>
          <w:sz w:val="18"/>
          <w:szCs w:val="18"/>
        </w:rPr>
      </w:pPr>
      <w:r w:rsidRPr="00425FCB">
        <w:rPr>
          <w:rFonts w:hint="eastAsia"/>
          <w:b/>
          <w:color w:val="333333"/>
          <w:sz w:val="18"/>
          <w:szCs w:val="18"/>
        </w:rPr>
        <w:t>表4 守门员扑接球评分细则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542"/>
        <w:gridCol w:w="6854"/>
      </w:tblGrid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color w:val="252525"/>
                <w:sz w:val="18"/>
                <w:szCs w:val="18"/>
              </w:rPr>
              <w:t>等级与分值</w:t>
            </w:r>
          </w:p>
        </w:tc>
        <w:tc>
          <w:tcPr>
            <w:tcW w:w="6854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color w:val="252525"/>
                <w:sz w:val="18"/>
                <w:szCs w:val="18"/>
              </w:rPr>
            </w:pPr>
            <w:r>
              <w:rPr>
                <w:rFonts w:hint="eastAsia"/>
                <w:color w:val="252525"/>
                <w:sz w:val="18"/>
                <w:szCs w:val="18"/>
              </w:rPr>
              <w:t>评价标准</w:t>
            </w:r>
          </w:p>
        </w:tc>
      </w:tr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优（8.6～10分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）</w:t>
            </w:r>
          </w:p>
        </w:tc>
        <w:tc>
          <w:tcPr>
            <w:tcW w:w="6854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>
              <w:rPr>
                <w:rFonts w:hint="eastAsia"/>
                <w:b w:val="0"/>
                <w:color w:val="252525"/>
                <w:sz w:val="18"/>
                <w:szCs w:val="18"/>
              </w:rPr>
              <w:t>技术动作规范，动作运用合理，选位意识好，</w:t>
            </w:r>
            <w:r w:rsidR="00DE0029">
              <w:rPr>
                <w:rFonts w:hint="eastAsia"/>
                <w:b w:val="0"/>
                <w:color w:val="252525"/>
                <w:sz w:val="18"/>
                <w:szCs w:val="18"/>
              </w:rPr>
              <w:t>反应快，身体移动快速、协调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良（7.6～8.5分)</w:t>
            </w:r>
          </w:p>
        </w:tc>
        <w:tc>
          <w:tcPr>
            <w:tcW w:w="6854" w:type="dxa"/>
          </w:tcPr>
          <w:p w:rsidR="007C6BDF" w:rsidRPr="00A117E3" w:rsidRDefault="00425FCB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>
              <w:rPr>
                <w:rFonts w:hint="eastAsia"/>
                <w:b w:val="0"/>
                <w:color w:val="252525"/>
                <w:sz w:val="18"/>
                <w:szCs w:val="18"/>
              </w:rPr>
              <w:t>技术动作规范，动作运用较合理，选位意识较好，</w:t>
            </w:r>
            <w:r w:rsidR="00DE0029">
              <w:rPr>
                <w:rFonts w:hint="eastAsia"/>
                <w:b w:val="0"/>
                <w:color w:val="252525"/>
                <w:sz w:val="18"/>
                <w:szCs w:val="18"/>
              </w:rPr>
              <w:t>反应较快，身体移动快速、协调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中（6.0～7.5分）</w:t>
            </w:r>
          </w:p>
        </w:tc>
        <w:tc>
          <w:tcPr>
            <w:tcW w:w="6854" w:type="dxa"/>
          </w:tcPr>
          <w:p w:rsidR="007C6BDF" w:rsidRPr="00A117E3" w:rsidRDefault="00425FCB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>
              <w:rPr>
                <w:rFonts w:hint="eastAsia"/>
                <w:b w:val="0"/>
                <w:color w:val="252525"/>
                <w:sz w:val="18"/>
                <w:szCs w:val="18"/>
              </w:rPr>
              <w:t>技术动作基本规范，动作运用较合理，选位意识尚可，</w:t>
            </w:r>
            <w:r w:rsidR="00DE0029">
              <w:rPr>
                <w:rFonts w:hint="eastAsia"/>
                <w:b w:val="0"/>
                <w:color w:val="252525"/>
                <w:sz w:val="18"/>
                <w:szCs w:val="18"/>
              </w:rPr>
              <w:t>反应一般，身体移动较快、较协调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差（6.0分以下）</w:t>
            </w:r>
          </w:p>
        </w:tc>
        <w:tc>
          <w:tcPr>
            <w:tcW w:w="6854" w:type="dxa"/>
          </w:tcPr>
          <w:p w:rsidR="007C6BDF" w:rsidRPr="00A117E3" w:rsidRDefault="00425FCB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>
              <w:rPr>
                <w:rFonts w:hint="eastAsia"/>
                <w:b w:val="0"/>
                <w:color w:val="252525"/>
                <w:sz w:val="18"/>
                <w:szCs w:val="18"/>
              </w:rPr>
              <w:t>技术动作不规范，动作运用不合理，选位意识较差，</w:t>
            </w:r>
            <w:r w:rsidR="00DE0029">
              <w:rPr>
                <w:rFonts w:hint="eastAsia"/>
                <w:b w:val="0"/>
                <w:color w:val="252525"/>
                <w:sz w:val="18"/>
                <w:szCs w:val="18"/>
              </w:rPr>
              <w:t>反应慢，身体移动较慢、不协调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</w:tbl>
    <w:p w:rsidR="00701AE2" w:rsidRDefault="00701AE2" w:rsidP="000A712F"/>
    <w:sectPr w:rsidR="00701AE2" w:rsidSect="00BE6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BCD" w:rsidRDefault="00A46BCD" w:rsidP="00DA75FF">
      <w:r>
        <w:separator/>
      </w:r>
    </w:p>
  </w:endnote>
  <w:endnote w:type="continuationSeparator" w:id="0">
    <w:p w:rsidR="00A46BCD" w:rsidRDefault="00A46BCD" w:rsidP="00DA7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BCD" w:rsidRDefault="00A46BCD" w:rsidP="00DA75FF">
      <w:r>
        <w:separator/>
      </w:r>
    </w:p>
  </w:footnote>
  <w:footnote w:type="continuationSeparator" w:id="0">
    <w:p w:rsidR="00A46BCD" w:rsidRDefault="00A46BCD" w:rsidP="00DA7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302" w:hanging="177"/>
        <w:jc w:val="left"/>
      </w:pPr>
      <w:rPr>
        <w:rFonts w:ascii="Times New Roman" w:eastAsia="Times New Roman" w:hAnsi="Times New Roman" w:cs="Times New Roman" w:hint="default"/>
        <w:color w:val="333333"/>
        <w:spacing w:val="-5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38" w:hanging="17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76" w:hanging="17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15" w:hanging="17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53" w:hanging="17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92" w:hanging="17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30" w:hanging="17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68" w:hanging="17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07" w:hanging="177"/>
      </w:pPr>
      <w:rPr>
        <w:rFonts w:hint="default"/>
        <w:lang w:val="zh-CN" w:eastAsia="zh-CN" w:bidi="zh-CN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26" w:hanging="177"/>
        <w:jc w:val="left"/>
      </w:pPr>
      <w:rPr>
        <w:rFonts w:ascii="Times New Roman" w:eastAsia="Times New Roman" w:hAnsi="Times New Roman" w:cs="Times New Roman" w:hint="default"/>
        <w:color w:val="333333"/>
        <w:spacing w:val="-5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976" w:hanging="17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32" w:hanging="17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9" w:hanging="17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5" w:hanging="17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2" w:hanging="17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58" w:hanging="17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14" w:hanging="17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71" w:hanging="177"/>
      </w:pPr>
      <w:rPr>
        <w:rFonts w:hint="default"/>
        <w:lang w:val="zh-CN" w:eastAsia="zh-CN" w:bidi="zh-CN"/>
      </w:rPr>
    </w:lvl>
  </w:abstractNum>
  <w:abstractNum w:abstractNumId="2" w15:restartNumberingAfterBreak="0">
    <w:nsid w:val="0248C179"/>
    <w:multiLevelType w:val="multilevel"/>
    <w:tmpl w:val="0248C179"/>
    <w:lvl w:ilvl="0">
      <w:start w:val="1"/>
      <w:numFmt w:val="decimal"/>
      <w:lvlText w:val="（%1）"/>
      <w:lvlJc w:val="left"/>
      <w:pPr>
        <w:ind w:left="126" w:hanging="597"/>
        <w:jc w:val="left"/>
      </w:pPr>
      <w:rPr>
        <w:rFonts w:ascii="宋体" w:eastAsia="宋体" w:hAnsi="宋体" w:cs="宋体" w:hint="default"/>
        <w:color w:val="333333"/>
        <w:spacing w:val="-87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20" w:hanging="59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58" w:hanging="59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96" w:hanging="59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34" w:hanging="59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72" w:hanging="59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11" w:hanging="59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49" w:hanging="59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7" w:hanging="597"/>
      </w:pPr>
      <w:rPr>
        <w:rFonts w:hint="default"/>
        <w:lang w:val="zh-CN" w:eastAsia="zh-CN" w:bidi="zh-CN"/>
      </w:rPr>
    </w:lvl>
  </w:abstractNum>
  <w:abstractNum w:abstractNumId="3" w15:restartNumberingAfterBreak="0">
    <w:nsid w:val="25B654F3"/>
    <w:multiLevelType w:val="multilevel"/>
    <w:tmpl w:val="25B654F3"/>
    <w:lvl w:ilvl="0">
      <w:start w:val="1"/>
      <w:numFmt w:val="decimal"/>
      <w:lvlText w:val="%1."/>
      <w:lvlJc w:val="left"/>
      <w:pPr>
        <w:ind w:left="302" w:hanging="177"/>
        <w:jc w:val="left"/>
      </w:pPr>
      <w:rPr>
        <w:rFonts w:ascii="Times New Roman" w:eastAsia="Times New Roman" w:hAnsi="Times New Roman" w:cs="Times New Roman" w:hint="default"/>
        <w:color w:val="333333"/>
        <w:spacing w:val="-5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38" w:hanging="17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76" w:hanging="17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15" w:hanging="17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53" w:hanging="17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92" w:hanging="17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30" w:hanging="17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68" w:hanging="17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07" w:hanging="177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75FF"/>
    <w:rsid w:val="0003751F"/>
    <w:rsid w:val="000A712F"/>
    <w:rsid w:val="0017082B"/>
    <w:rsid w:val="00207160"/>
    <w:rsid w:val="0029390C"/>
    <w:rsid w:val="002A40EB"/>
    <w:rsid w:val="002A65DD"/>
    <w:rsid w:val="00305B4F"/>
    <w:rsid w:val="003F794E"/>
    <w:rsid w:val="00425FCB"/>
    <w:rsid w:val="00442FA6"/>
    <w:rsid w:val="004E00F0"/>
    <w:rsid w:val="0066523A"/>
    <w:rsid w:val="006C098C"/>
    <w:rsid w:val="006C36F3"/>
    <w:rsid w:val="00701AE2"/>
    <w:rsid w:val="00707FE9"/>
    <w:rsid w:val="007172F7"/>
    <w:rsid w:val="007534DE"/>
    <w:rsid w:val="007605A9"/>
    <w:rsid w:val="00773CE1"/>
    <w:rsid w:val="007B5B94"/>
    <w:rsid w:val="007C6BDF"/>
    <w:rsid w:val="007C7437"/>
    <w:rsid w:val="00836B3B"/>
    <w:rsid w:val="008B4651"/>
    <w:rsid w:val="00952426"/>
    <w:rsid w:val="0097175F"/>
    <w:rsid w:val="0099536B"/>
    <w:rsid w:val="009F7FF5"/>
    <w:rsid w:val="00A117E3"/>
    <w:rsid w:val="00A40882"/>
    <w:rsid w:val="00A46BCD"/>
    <w:rsid w:val="00A708AD"/>
    <w:rsid w:val="00AD6E23"/>
    <w:rsid w:val="00B04041"/>
    <w:rsid w:val="00B23276"/>
    <w:rsid w:val="00B803C0"/>
    <w:rsid w:val="00BC4ECC"/>
    <w:rsid w:val="00BE63D2"/>
    <w:rsid w:val="00C74B53"/>
    <w:rsid w:val="00C75A3A"/>
    <w:rsid w:val="00DA75FF"/>
    <w:rsid w:val="00DE0029"/>
    <w:rsid w:val="00EA5796"/>
    <w:rsid w:val="00EB559C"/>
    <w:rsid w:val="00FE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C1EC3"/>
  <w15:docId w15:val="{98807DB2-A838-4DBD-8B33-1D973230F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="641"/>
        <w:jc w:val="both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A75FF"/>
    <w:pPr>
      <w:widowControl w:val="0"/>
      <w:autoSpaceDE w:val="0"/>
      <w:autoSpaceDN w:val="0"/>
      <w:ind w:right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styleId="2">
    <w:name w:val="heading 2"/>
    <w:basedOn w:val="a"/>
    <w:next w:val="a"/>
    <w:link w:val="20"/>
    <w:uiPriority w:val="1"/>
    <w:qFormat/>
    <w:rsid w:val="00DA75FF"/>
    <w:pPr>
      <w:ind w:left="336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A75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A75F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A75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A75FF"/>
    <w:rPr>
      <w:sz w:val="18"/>
      <w:szCs w:val="18"/>
    </w:rPr>
  </w:style>
  <w:style w:type="character" w:customStyle="1" w:styleId="20">
    <w:name w:val="标题 2 字符"/>
    <w:basedOn w:val="a0"/>
    <w:link w:val="2"/>
    <w:uiPriority w:val="1"/>
    <w:rsid w:val="00DA75FF"/>
    <w:rPr>
      <w:rFonts w:ascii="宋体" w:eastAsia="宋体" w:hAnsi="宋体" w:cs="宋体"/>
      <w:b/>
      <w:bCs/>
      <w:kern w:val="0"/>
      <w:sz w:val="24"/>
      <w:szCs w:val="24"/>
      <w:lang w:val="zh-CN" w:bidi="zh-CN"/>
    </w:rPr>
  </w:style>
  <w:style w:type="paragraph" w:styleId="a7">
    <w:name w:val="Body Text"/>
    <w:basedOn w:val="a"/>
    <w:link w:val="a8"/>
    <w:uiPriority w:val="1"/>
    <w:qFormat/>
    <w:rsid w:val="00DA75FF"/>
    <w:rPr>
      <w:sz w:val="24"/>
      <w:szCs w:val="24"/>
    </w:rPr>
  </w:style>
  <w:style w:type="character" w:customStyle="1" w:styleId="a8">
    <w:name w:val="正文文本 字符"/>
    <w:basedOn w:val="a0"/>
    <w:link w:val="a7"/>
    <w:uiPriority w:val="1"/>
    <w:rsid w:val="00DA75FF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9">
    <w:name w:val="List Paragraph"/>
    <w:basedOn w:val="a"/>
    <w:uiPriority w:val="1"/>
    <w:qFormat/>
    <w:rsid w:val="00DA75FF"/>
    <w:pPr>
      <w:ind w:left="302" w:hanging="176"/>
    </w:pPr>
  </w:style>
  <w:style w:type="table" w:styleId="aa">
    <w:name w:val="Table Grid"/>
    <w:basedOn w:val="a1"/>
    <w:uiPriority w:val="59"/>
    <w:rsid w:val="00DA7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17082B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7082B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d">
    <w:name w:val="Normal (Web)"/>
    <w:basedOn w:val="a"/>
    <w:uiPriority w:val="99"/>
    <w:semiHidden/>
    <w:unhideWhenUsed/>
    <w:rsid w:val="00B803C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22E619-FDEF-4A21-BD57-B52F1AF9D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21</cp:revision>
  <cp:lastPrinted>2018-12-28T04:13:00Z</cp:lastPrinted>
  <dcterms:created xsi:type="dcterms:W3CDTF">2018-12-26T00:30:00Z</dcterms:created>
  <dcterms:modified xsi:type="dcterms:W3CDTF">2019-01-15T06:10:00Z</dcterms:modified>
</cp:coreProperties>
</file>